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D3030" w14:textId="77777777" w:rsidR="00867D6F" w:rsidRPr="00F17F6D" w:rsidRDefault="00867D6F" w:rsidP="00F17F6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31"/>
      </w:tblGrid>
      <w:tr w:rsidR="00D83A87" w:rsidRPr="00F17F6D" w14:paraId="2813C048" w14:textId="77777777" w:rsidTr="00D83A87">
        <w:tc>
          <w:tcPr>
            <w:tcW w:w="3085" w:type="dxa"/>
            <w:shd w:val="clear" w:color="auto" w:fill="auto"/>
          </w:tcPr>
          <w:p w14:paraId="0D7E7FA0" w14:textId="69AFBEBF" w:rsidR="00D83A87" w:rsidRPr="00F17F6D" w:rsidRDefault="00D913F0" w:rsidP="00F17F6D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Module</w:t>
            </w:r>
          </w:p>
        </w:tc>
        <w:tc>
          <w:tcPr>
            <w:tcW w:w="5431" w:type="dxa"/>
            <w:shd w:val="clear" w:color="auto" w:fill="auto"/>
          </w:tcPr>
          <w:p w14:paraId="48F2DCF7" w14:textId="1F7B0D6E" w:rsidR="00D83A87" w:rsidRPr="00F17F6D" w:rsidRDefault="00D83A87" w:rsidP="00F17F6D">
            <w:pPr>
              <w:rPr>
                <w:rFonts w:asciiTheme="minorHAnsi" w:hAnsiTheme="minorHAnsi"/>
                <w:szCs w:val="24"/>
              </w:rPr>
            </w:pPr>
            <w:r w:rsidRPr="00F17F6D">
              <w:rPr>
                <w:rFonts w:asciiTheme="minorHAnsi" w:hAnsiTheme="minorHAnsi"/>
                <w:szCs w:val="24"/>
              </w:rPr>
              <w:t xml:space="preserve"> Management</w:t>
            </w:r>
            <w:r w:rsidR="00D913F0">
              <w:rPr>
                <w:rFonts w:asciiTheme="minorHAnsi" w:hAnsiTheme="minorHAnsi"/>
                <w:szCs w:val="24"/>
              </w:rPr>
              <w:t xml:space="preserve"> of VKAs (HCP)</w:t>
            </w:r>
          </w:p>
        </w:tc>
      </w:tr>
      <w:tr w:rsidR="00D83A87" w:rsidRPr="00F17F6D" w14:paraId="7669624E" w14:textId="77777777" w:rsidTr="00D83A87">
        <w:tc>
          <w:tcPr>
            <w:tcW w:w="3085" w:type="dxa"/>
            <w:shd w:val="clear" w:color="auto" w:fill="auto"/>
          </w:tcPr>
          <w:p w14:paraId="18C447C0" w14:textId="1511DF49" w:rsidR="00D83A87" w:rsidRPr="00F17F6D" w:rsidRDefault="00D913F0" w:rsidP="00F17F6D">
            <w:pPr>
              <w:rPr>
                <w:rFonts w:asciiTheme="minorHAnsi" w:hAnsiTheme="minorHAnsi"/>
                <w:b/>
                <w:szCs w:val="24"/>
              </w:rPr>
            </w:pPr>
            <w:r w:rsidRPr="00F17F6D">
              <w:rPr>
                <w:rFonts w:asciiTheme="minorHAnsi" w:hAnsiTheme="minorHAnsi"/>
                <w:b/>
                <w:szCs w:val="24"/>
              </w:rPr>
              <w:t>Topic</w:t>
            </w:r>
          </w:p>
        </w:tc>
        <w:tc>
          <w:tcPr>
            <w:tcW w:w="5431" w:type="dxa"/>
            <w:shd w:val="clear" w:color="auto" w:fill="auto"/>
          </w:tcPr>
          <w:p w14:paraId="3D015011" w14:textId="65EA290D" w:rsidR="00D83A87" w:rsidRPr="00F17F6D" w:rsidRDefault="00E823C0" w:rsidP="002A1DA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The use of anticoagulants </w:t>
            </w:r>
            <w:r w:rsidR="005953B0">
              <w:rPr>
                <w:rFonts w:asciiTheme="minorHAnsi" w:hAnsiTheme="minorHAnsi"/>
                <w:szCs w:val="24"/>
              </w:rPr>
              <w:t>for stroke prevention</w:t>
            </w:r>
          </w:p>
        </w:tc>
      </w:tr>
      <w:tr w:rsidR="00D83A87" w:rsidRPr="00F17F6D" w14:paraId="1C582439" w14:textId="77777777" w:rsidTr="00D83A87">
        <w:tc>
          <w:tcPr>
            <w:tcW w:w="3085" w:type="dxa"/>
            <w:shd w:val="clear" w:color="auto" w:fill="auto"/>
          </w:tcPr>
          <w:p w14:paraId="43ED4B23" w14:textId="77777777" w:rsidR="00D83A87" w:rsidRPr="00F17F6D" w:rsidRDefault="00D83A87" w:rsidP="00F17F6D">
            <w:pPr>
              <w:rPr>
                <w:rFonts w:asciiTheme="minorHAnsi" w:hAnsiTheme="minorHAnsi"/>
                <w:b/>
                <w:szCs w:val="24"/>
              </w:rPr>
            </w:pPr>
            <w:r w:rsidRPr="00F17F6D">
              <w:rPr>
                <w:rFonts w:asciiTheme="minorHAnsi" w:hAnsiTheme="minorHAnsi"/>
                <w:b/>
                <w:szCs w:val="24"/>
              </w:rPr>
              <w:t>Audience</w:t>
            </w:r>
          </w:p>
        </w:tc>
        <w:tc>
          <w:tcPr>
            <w:tcW w:w="5431" w:type="dxa"/>
            <w:shd w:val="clear" w:color="auto" w:fill="auto"/>
          </w:tcPr>
          <w:p w14:paraId="016860D9" w14:textId="77777777" w:rsidR="00D83A87" w:rsidRPr="00F17F6D" w:rsidRDefault="00D83A87" w:rsidP="00F17F6D">
            <w:pPr>
              <w:rPr>
                <w:rFonts w:asciiTheme="minorHAnsi" w:hAnsiTheme="minorHAnsi"/>
                <w:szCs w:val="24"/>
              </w:rPr>
            </w:pPr>
            <w:r w:rsidRPr="00F17F6D">
              <w:rPr>
                <w:rFonts w:asciiTheme="minorHAnsi" w:hAnsiTheme="minorHAnsi"/>
                <w:szCs w:val="24"/>
              </w:rPr>
              <w:t>Healthcare professional</w:t>
            </w:r>
          </w:p>
        </w:tc>
      </w:tr>
      <w:tr w:rsidR="00D83A87" w:rsidRPr="00F17F6D" w14:paraId="021F7993" w14:textId="77777777" w:rsidTr="00D83A87">
        <w:tc>
          <w:tcPr>
            <w:tcW w:w="3085" w:type="dxa"/>
            <w:shd w:val="clear" w:color="auto" w:fill="auto"/>
          </w:tcPr>
          <w:p w14:paraId="7C726BCE" w14:textId="77777777" w:rsidR="00D83A87" w:rsidRPr="00F17F6D" w:rsidRDefault="00D83A87" w:rsidP="00F17F6D">
            <w:pPr>
              <w:rPr>
                <w:rFonts w:asciiTheme="minorHAnsi" w:hAnsiTheme="minorHAnsi"/>
                <w:b/>
                <w:szCs w:val="24"/>
              </w:rPr>
            </w:pPr>
            <w:r w:rsidRPr="00F17F6D">
              <w:rPr>
                <w:rFonts w:asciiTheme="minorHAnsi" w:hAnsiTheme="minorHAnsi"/>
                <w:b/>
                <w:szCs w:val="24"/>
              </w:rPr>
              <w:t>Type</w:t>
            </w:r>
          </w:p>
        </w:tc>
        <w:tc>
          <w:tcPr>
            <w:tcW w:w="5431" w:type="dxa"/>
            <w:shd w:val="clear" w:color="auto" w:fill="auto"/>
          </w:tcPr>
          <w:p w14:paraId="4C9EC605" w14:textId="1176EDDB" w:rsidR="00D83A87" w:rsidRPr="00F17F6D" w:rsidRDefault="00D913F0" w:rsidP="00F17F6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Topic</w:t>
            </w:r>
            <w:r w:rsidR="00D83A87" w:rsidRPr="00F17F6D">
              <w:rPr>
                <w:rFonts w:asciiTheme="minorHAnsi" w:hAnsiTheme="minorHAnsi"/>
                <w:szCs w:val="24"/>
              </w:rPr>
              <w:t xml:space="preserve"> content</w:t>
            </w:r>
          </w:p>
        </w:tc>
      </w:tr>
      <w:tr w:rsidR="00D83A87" w:rsidRPr="00F17F6D" w14:paraId="463352C1" w14:textId="77777777" w:rsidTr="00D83A87">
        <w:tc>
          <w:tcPr>
            <w:tcW w:w="3085" w:type="dxa"/>
            <w:shd w:val="clear" w:color="auto" w:fill="auto"/>
          </w:tcPr>
          <w:p w14:paraId="0C87A205" w14:textId="77777777" w:rsidR="00D83A87" w:rsidRPr="00F17F6D" w:rsidRDefault="00D83A87" w:rsidP="00F17F6D">
            <w:pPr>
              <w:rPr>
                <w:rFonts w:asciiTheme="minorHAnsi" w:hAnsiTheme="minorHAnsi"/>
                <w:b/>
                <w:szCs w:val="24"/>
              </w:rPr>
            </w:pPr>
            <w:r w:rsidRPr="00F17F6D">
              <w:rPr>
                <w:rFonts w:asciiTheme="minorHAnsi" w:hAnsiTheme="minorHAnsi"/>
                <w:b/>
                <w:szCs w:val="24"/>
              </w:rPr>
              <w:t>Version</w:t>
            </w:r>
          </w:p>
        </w:tc>
        <w:tc>
          <w:tcPr>
            <w:tcW w:w="5431" w:type="dxa"/>
            <w:shd w:val="clear" w:color="auto" w:fill="auto"/>
          </w:tcPr>
          <w:p w14:paraId="4A5F5456" w14:textId="33E699F8" w:rsidR="00D83A87" w:rsidRPr="00F17F6D" w:rsidRDefault="005953B0" w:rsidP="00F17F6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</w:tr>
    </w:tbl>
    <w:p w14:paraId="39FA99C5" w14:textId="77777777" w:rsidR="00D83A87" w:rsidRPr="00F17F6D" w:rsidRDefault="00D83A87" w:rsidP="00F17F6D">
      <w:pPr>
        <w:rPr>
          <w:rFonts w:asciiTheme="minorHAnsi" w:hAnsiTheme="minorHAnsi"/>
          <w:szCs w:val="24"/>
        </w:rPr>
      </w:pPr>
    </w:p>
    <w:p w14:paraId="5DE9E45F" w14:textId="77777777" w:rsidR="00612B2F" w:rsidRPr="00F17F6D" w:rsidRDefault="00612B2F" w:rsidP="00F17F6D">
      <w:pPr>
        <w:rPr>
          <w:rFonts w:asciiTheme="minorHAnsi" w:hAnsiTheme="minorHAnsi"/>
          <w:b/>
          <w:szCs w:val="24"/>
        </w:rPr>
      </w:pPr>
      <w:r w:rsidRPr="00F17F6D">
        <w:rPr>
          <w:rFonts w:asciiTheme="minorHAnsi" w:hAnsiTheme="minorHAnsi"/>
          <w:b/>
          <w:szCs w:val="24"/>
        </w:rPr>
        <w:t>1. Introduction</w:t>
      </w:r>
    </w:p>
    <w:p w14:paraId="70EAE720" w14:textId="77777777" w:rsidR="00612B2F" w:rsidRPr="00F17F6D" w:rsidRDefault="00612B2F" w:rsidP="00F17F6D">
      <w:pPr>
        <w:rPr>
          <w:rFonts w:asciiTheme="minorHAnsi" w:hAnsiTheme="minorHAnsi"/>
          <w:szCs w:val="24"/>
        </w:rPr>
      </w:pPr>
    </w:p>
    <w:p w14:paraId="7EB1B5ED" w14:textId="06BD7B1D" w:rsidR="00612B2F" w:rsidRPr="00F17F6D" w:rsidRDefault="00612B2F" w:rsidP="00F17F6D">
      <w:pPr>
        <w:rPr>
          <w:rFonts w:asciiTheme="minorHAnsi" w:hAnsiTheme="minorHAnsi"/>
          <w:szCs w:val="24"/>
        </w:rPr>
      </w:pPr>
      <w:r w:rsidRPr="00F17F6D">
        <w:rPr>
          <w:rFonts w:asciiTheme="minorHAnsi" w:hAnsiTheme="minorHAnsi"/>
          <w:szCs w:val="24"/>
        </w:rPr>
        <w:t xml:space="preserve">The aim of this </w:t>
      </w:r>
      <w:r w:rsidR="00D913F0">
        <w:rPr>
          <w:rFonts w:asciiTheme="minorHAnsi" w:hAnsiTheme="minorHAnsi"/>
          <w:szCs w:val="24"/>
        </w:rPr>
        <w:t>topic</w:t>
      </w:r>
      <w:r w:rsidRPr="00F17F6D">
        <w:rPr>
          <w:rFonts w:asciiTheme="minorHAnsi" w:hAnsiTheme="minorHAnsi"/>
          <w:szCs w:val="24"/>
        </w:rPr>
        <w:t xml:space="preserve"> is to give you an understanding of </w:t>
      </w:r>
      <w:r w:rsidR="00E823C0">
        <w:rPr>
          <w:rFonts w:asciiTheme="minorHAnsi" w:hAnsiTheme="minorHAnsi"/>
          <w:szCs w:val="24"/>
        </w:rPr>
        <w:t>the use of oral anticoagulation for the prevention of stroke and systemic emboli in those with atrial fibrillation</w:t>
      </w:r>
      <w:r w:rsidR="005953B0">
        <w:rPr>
          <w:rFonts w:asciiTheme="minorHAnsi" w:hAnsiTheme="minorHAnsi"/>
          <w:szCs w:val="24"/>
        </w:rPr>
        <w:t xml:space="preserve"> (AF).</w:t>
      </w:r>
    </w:p>
    <w:p w14:paraId="029D3652" w14:textId="77777777" w:rsidR="00612B2F" w:rsidRPr="00F17F6D" w:rsidRDefault="00612B2F" w:rsidP="00F17F6D">
      <w:pPr>
        <w:rPr>
          <w:rFonts w:asciiTheme="minorHAnsi" w:hAnsiTheme="minorHAnsi"/>
          <w:szCs w:val="24"/>
        </w:rPr>
      </w:pPr>
    </w:p>
    <w:p w14:paraId="64398695" w14:textId="6D028398" w:rsidR="00612B2F" w:rsidRDefault="00612B2F" w:rsidP="00F17F6D">
      <w:pPr>
        <w:rPr>
          <w:rFonts w:asciiTheme="minorHAnsi" w:hAnsiTheme="minorHAnsi"/>
          <w:szCs w:val="24"/>
        </w:rPr>
      </w:pPr>
      <w:r w:rsidRPr="00F17F6D">
        <w:rPr>
          <w:rFonts w:asciiTheme="minorHAnsi" w:hAnsiTheme="minorHAnsi"/>
          <w:szCs w:val="24"/>
        </w:rPr>
        <w:t xml:space="preserve">By the end of this </w:t>
      </w:r>
      <w:r w:rsidR="00D913F0">
        <w:rPr>
          <w:rFonts w:asciiTheme="minorHAnsi" w:hAnsiTheme="minorHAnsi"/>
          <w:szCs w:val="24"/>
        </w:rPr>
        <w:t>topic</w:t>
      </w:r>
      <w:r w:rsidRPr="00F17F6D">
        <w:rPr>
          <w:rFonts w:asciiTheme="minorHAnsi" w:hAnsiTheme="minorHAnsi"/>
          <w:szCs w:val="24"/>
        </w:rPr>
        <w:t xml:space="preserve"> you sh</w:t>
      </w:r>
      <w:r w:rsidR="005953B0">
        <w:rPr>
          <w:rFonts w:asciiTheme="minorHAnsi" w:hAnsiTheme="minorHAnsi"/>
          <w:szCs w:val="24"/>
        </w:rPr>
        <w:t>ould be able to</w:t>
      </w:r>
      <w:r w:rsidRPr="00F17F6D">
        <w:rPr>
          <w:rFonts w:asciiTheme="minorHAnsi" w:hAnsiTheme="minorHAnsi"/>
          <w:szCs w:val="24"/>
        </w:rPr>
        <w:t>:</w:t>
      </w:r>
    </w:p>
    <w:p w14:paraId="01ADD67E" w14:textId="77777777" w:rsidR="007068D0" w:rsidRDefault="007068D0" w:rsidP="00F17F6D">
      <w:pPr>
        <w:rPr>
          <w:rFonts w:asciiTheme="minorHAnsi" w:hAnsiTheme="minorHAnsi"/>
          <w:szCs w:val="24"/>
        </w:rPr>
      </w:pPr>
    </w:p>
    <w:p w14:paraId="10947F93" w14:textId="77777777" w:rsidR="007068D0" w:rsidRPr="007068D0" w:rsidRDefault="007068D0" w:rsidP="007068D0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7068D0">
        <w:rPr>
          <w:rFonts w:asciiTheme="minorHAnsi" w:hAnsiTheme="minorHAnsi"/>
        </w:rPr>
        <w:t>Describe how atrial fibrillation increases the risk of stroke</w:t>
      </w:r>
    </w:p>
    <w:p w14:paraId="04D71D05" w14:textId="77777777" w:rsidR="007068D0" w:rsidRDefault="007068D0" w:rsidP="007068D0">
      <w:pPr>
        <w:rPr>
          <w:rFonts w:asciiTheme="minorHAnsi" w:hAnsiTheme="minorHAnsi"/>
          <w:szCs w:val="24"/>
        </w:rPr>
      </w:pPr>
    </w:p>
    <w:p w14:paraId="5E774D47" w14:textId="2BEED7BC" w:rsidR="00DF0CB1" w:rsidRPr="00AA0F2C" w:rsidRDefault="00DF0CB1" w:rsidP="007068D0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7068D0">
        <w:rPr>
          <w:rFonts w:asciiTheme="minorHAnsi" w:hAnsiTheme="minorHAnsi" w:cs="Tahoma"/>
          <w:lang w:eastAsia="en-GB"/>
        </w:rPr>
        <w:t>Summarise the benefits of anticoagulation in stroke prevention in those with atrial fibrillation</w:t>
      </w:r>
    </w:p>
    <w:p w14:paraId="38EBF4E0" w14:textId="77777777" w:rsidR="00AA0F2C" w:rsidRPr="00AA0F2C" w:rsidRDefault="00AA0F2C" w:rsidP="00AA0F2C">
      <w:pPr>
        <w:rPr>
          <w:rFonts w:asciiTheme="minorHAnsi" w:hAnsiTheme="minorHAnsi"/>
        </w:rPr>
      </w:pPr>
    </w:p>
    <w:p w14:paraId="1DF41C3C" w14:textId="77777777" w:rsidR="00AA0F2C" w:rsidRDefault="00AA0F2C" w:rsidP="00AA0F2C">
      <w:pPr>
        <w:rPr>
          <w:rFonts w:asciiTheme="minorHAnsi" w:hAnsiTheme="minorHAnsi"/>
        </w:rPr>
      </w:pPr>
    </w:p>
    <w:p w14:paraId="5FDF6E63" w14:textId="77777777" w:rsidR="00AA0F2C" w:rsidRPr="00195A4E" w:rsidRDefault="00AA0F2C" w:rsidP="00AA0F2C">
      <w:pPr>
        <w:rPr>
          <w:rFonts w:asciiTheme="minorHAnsi" w:hAnsiTheme="minorHAnsi"/>
          <w:b/>
          <w:szCs w:val="24"/>
        </w:rPr>
      </w:pPr>
      <w:r w:rsidRPr="00195A4E">
        <w:rPr>
          <w:rFonts w:asciiTheme="minorHAnsi" w:hAnsiTheme="minorHAnsi"/>
          <w:b/>
          <w:szCs w:val="24"/>
        </w:rPr>
        <w:t xml:space="preserve">2. Check your understanding </w:t>
      </w:r>
    </w:p>
    <w:p w14:paraId="199AAC7A" w14:textId="77777777" w:rsidR="00AA0F2C" w:rsidRPr="00195A4E" w:rsidRDefault="00AA0F2C" w:rsidP="00AA0F2C">
      <w:pPr>
        <w:rPr>
          <w:rFonts w:asciiTheme="minorHAnsi" w:hAnsiTheme="minorHAnsi"/>
          <w:b/>
          <w:i/>
          <w:szCs w:val="24"/>
        </w:rPr>
      </w:pPr>
    </w:p>
    <w:p w14:paraId="5DD775FF" w14:textId="77777777" w:rsidR="00AA0F2C" w:rsidRPr="00415C51" w:rsidRDefault="00AA0F2C" w:rsidP="00AA0F2C">
      <w:pPr>
        <w:rPr>
          <w:rFonts w:asciiTheme="minorHAnsi" w:hAnsiTheme="minorHAnsi"/>
        </w:rPr>
      </w:pPr>
      <w:r w:rsidRPr="00415C51">
        <w:rPr>
          <w:rFonts w:asciiTheme="minorHAnsi" w:hAnsiTheme="minorHAnsi"/>
        </w:rPr>
        <w:t xml:space="preserve">Before you start reading this topic check how much you already know by taking a short quiz. You will have an opportunity to take the quiz again at the end of the module, where we will reveal the correct answers.  </w:t>
      </w:r>
    </w:p>
    <w:p w14:paraId="21F5703C" w14:textId="77777777" w:rsidR="00AA0F2C" w:rsidRDefault="00AA0F2C" w:rsidP="00AA0F2C">
      <w:pPr>
        <w:rPr>
          <w:rFonts w:asciiTheme="minorHAnsi" w:hAnsiTheme="minorHAnsi"/>
        </w:rPr>
      </w:pPr>
    </w:p>
    <w:p w14:paraId="05E50700" w14:textId="77777777" w:rsidR="00AA0F2C" w:rsidRPr="009F0D78" w:rsidRDefault="00AA0F2C" w:rsidP="00AA0F2C">
      <w:pPr>
        <w:rPr>
          <w:rFonts w:asciiTheme="minorHAnsi" w:hAnsiTheme="minorHAnsi"/>
        </w:rPr>
      </w:pPr>
      <w:r w:rsidRPr="009F0D78">
        <w:rPr>
          <w:rFonts w:asciiTheme="minorHAnsi" w:hAnsiTheme="minorHAnsi"/>
        </w:rPr>
        <w:t>a) Atrial fibrillation increases the risk of stroke five-fold</w:t>
      </w:r>
    </w:p>
    <w:p w14:paraId="3E4A49CA" w14:textId="77777777" w:rsidR="00AA0F2C" w:rsidRPr="009F0D78" w:rsidRDefault="00AA0F2C" w:rsidP="00AA0F2C">
      <w:pPr>
        <w:rPr>
          <w:rFonts w:asciiTheme="minorHAnsi" w:hAnsiTheme="minorHAnsi"/>
        </w:rPr>
      </w:pPr>
    </w:p>
    <w:p w14:paraId="42FDAC77" w14:textId="77777777" w:rsidR="00AA0F2C" w:rsidRDefault="00AA0F2C" w:rsidP="00AA0F2C">
      <w:pPr>
        <w:rPr>
          <w:rFonts w:asciiTheme="minorHAnsi" w:hAnsiTheme="minorHAnsi"/>
        </w:rPr>
      </w:pPr>
      <w:r w:rsidRPr="004117EC">
        <w:rPr>
          <w:rFonts w:asciiTheme="minorHAnsi" w:hAnsiTheme="minorHAnsi"/>
          <w:b/>
        </w:rPr>
        <w:t>True</w:t>
      </w:r>
      <w:r w:rsidRPr="009F0D78">
        <w:rPr>
          <w:rFonts w:asciiTheme="minorHAnsi" w:hAnsiTheme="minorHAnsi"/>
        </w:rPr>
        <w:t xml:space="preserve">   </w:t>
      </w:r>
      <w:proofErr w:type="gramStart"/>
      <w:r w:rsidRPr="009F0D78">
        <w:rPr>
          <w:rFonts w:asciiTheme="minorHAnsi" w:hAnsiTheme="minorHAnsi"/>
        </w:rPr>
        <w:t>/   False</w:t>
      </w:r>
      <w:proofErr w:type="gramEnd"/>
    </w:p>
    <w:p w14:paraId="18CE2228" w14:textId="77777777" w:rsidR="00AA0F2C" w:rsidRDefault="00AA0F2C" w:rsidP="00AA0F2C">
      <w:pPr>
        <w:rPr>
          <w:rFonts w:asciiTheme="minorHAnsi" w:hAnsiTheme="minorHAnsi"/>
        </w:rPr>
      </w:pPr>
    </w:p>
    <w:p w14:paraId="3701129A" w14:textId="77777777" w:rsidR="00AA0F2C" w:rsidRDefault="00AA0F2C" w:rsidP="00AA0F2C">
      <w:pPr>
        <w:rPr>
          <w:rFonts w:asciiTheme="minorHAnsi" w:hAnsiTheme="minorHAnsi"/>
        </w:rPr>
      </w:pPr>
      <w:r>
        <w:rPr>
          <w:rFonts w:asciiTheme="minorHAnsi" w:hAnsiTheme="minorHAnsi"/>
        </w:rPr>
        <w:t>b) CHADS</w:t>
      </w:r>
      <w:r w:rsidRPr="007D086D">
        <w:rPr>
          <w:rFonts w:asciiTheme="minorHAnsi" w:hAnsiTheme="minorHAnsi"/>
          <w:szCs w:val="24"/>
          <w:vertAlign w:val="subscript"/>
        </w:rPr>
        <w:t>2</w:t>
      </w:r>
      <w:r>
        <w:rPr>
          <w:rFonts w:asciiTheme="minorHAnsi" w:hAnsiTheme="minorHAnsi"/>
        </w:rPr>
        <w:t xml:space="preserve"> is the preferred tool to assess an individual’s risk of stroke </w:t>
      </w:r>
    </w:p>
    <w:p w14:paraId="3F336F05" w14:textId="77777777" w:rsidR="00AA0F2C" w:rsidRDefault="00AA0F2C" w:rsidP="00AA0F2C">
      <w:pPr>
        <w:rPr>
          <w:rFonts w:asciiTheme="minorHAnsi" w:hAnsiTheme="minorHAnsi"/>
        </w:rPr>
      </w:pPr>
    </w:p>
    <w:p w14:paraId="3336DAD3" w14:textId="77777777" w:rsidR="00AA0F2C" w:rsidRPr="009F0D78" w:rsidRDefault="00AA0F2C" w:rsidP="00AA0F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True   </w:t>
      </w:r>
      <w:proofErr w:type="gramStart"/>
      <w:r>
        <w:rPr>
          <w:rFonts w:asciiTheme="minorHAnsi" w:hAnsiTheme="minorHAnsi"/>
        </w:rPr>
        <w:t xml:space="preserve">/   </w:t>
      </w:r>
      <w:r w:rsidRPr="007D086D">
        <w:rPr>
          <w:rFonts w:asciiTheme="minorHAnsi" w:hAnsiTheme="minorHAnsi"/>
          <w:b/>
        </w:rPr>
        <w:t>False</w:t>
      </w:r>
      <w:proofErr w:type="gramEnd"/>
    </w:p>
    <w:p w14:paraId="5A75997B" w14:textId="77777777" w:rsidR="00AA0F2C" w:rsidRPr="009F0D78" w:rsidRDefault="00AA0F2C" w:rsidP="00AA0F2C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14:paraId="6C8DF2CD" w14:textId="77777777" w:rsidR="00AA0F2C" w:rsidRPr="009F0D78" w:rsidRDefault="00AA0F2C" w:rsidP="00AA0F2C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c</w:t>
      </w:r>
      <w:r w:rsidRPr="009F0D78">
        <w:rPr>
          <w:rFonts w:asciiTheme="minorHAnsi" w:hAnsiTheme="minorHAnsi" w:cs="Arial"/>
          <w:lang w:val="en-US"/>
        </w:rPr>
        <w:t>) Warfarin and aspirin are equally effective in preventing stroke in those with atrial fibrillation</w:t>
      </w:r>
    </w:p>
    <w:p w14:paraId="1CA88AA0" w14:textId="77777777" w:rsidR="00AA0F2C" w:rsidRPr="009F0D78" w:rsidRDefault="00AA0F2C" w:rsidP="00AA0F2C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14:paraId="08DAE230" w14:textId="77777777" w:rsidR="00AA0F2C" w:rsidRPr="004117EC" w:rsidRDefault="00AA0F2C" w:rsidP="00AA0F2C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b/>
          <w:lang w:val="en-US"/>
        </w:rPr>
      </w:pPr>
      <w:r w:rsidRPr="009F0D78">
        <w:rPr>
          <w:rFonts w:asciiTheme="minorHAnsi" w:hAnsiTheme="minorHAnsi" w:cs="Arial"/>
          <w:lang w:val="en-US"/>
        </w:rPr>
        <w:t xml:space="preserve">True   </w:t>
      </w:r>
      <w:proofErr w:type="gramStart"/>
      <w:r w:rsidRPr="004117EC">
        <w:rPr>
          <w:rFonts w:asciiTheme="minorHAnsi" w:hAnsiTheme="minorHAnsi" w:cs="Arial"/>
          <w:b/>
          <w:lang w:val="en-US"/>
        </w:rPr>
        <w:t>/   False</w:t>
      </w:r>
      <w:proofErr w:type="gramEnd"/>
    </w:p>
    <w:p w14:paraId="5023F88B" w14:textId="77777777" w:rsidR="00AA0F2C" w:rsidRPr="009F0D78" w:rsidRDefault="00AA0F2C" w:rsidP="00AA0F2C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14:paraId="0F02D3AD" w14:textId="77777777" w:rsidR="00AA0F2C" w:rsidRPr="009F0D78" w:rsidRDefault="00AA0F2C" w:rsidP="00AA0F2C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  <w:proofErr w:type="gramStart"/>
      <w:r>
        <w:rPr>
          <w:rFonts w:asciiTheme="minorHAnsi" w:hAnsiTheme="minorHAnsi" w:cs="Tahoma"/>
          <w:lang w:eastAsia="en-GB"/>
        </w:rPr>
        <w:t>d</w:t>
      </w:r>
      <w:r w:rsidRPr="009F0D78">
        <w:rPr>
          <w:rFonts w:asciiTheme="minorHAnsi" w:hAnsiTheme="minorHAnsi" w:cs="Tahoma"/>
          <w:lang w:eastAsia="en-GB"/>
        </w:rPr>
        <w:t xml:space="preserve">) </w:t>
      </w:r>
      <w:r w:rsidRPr="009F0D78">
        <w:rPr>
          <w:rFonts w:asciiTheme="minorHAnsi" w:hAnsiTheme="minorHAnsi" w:cs="Arial"/>
          <w:lang w:val="en-US"/>
        </w:rPr>
        <w:t xml:space="preserve"> Warfarin</w:t>
      </w:r>
      <w:proofErr w:type="gramEnd"/>
      <w:r w:rsidRPr="009F0D78">
        <w:rPr>
          <w:rFonts w:asciiTheme="minorHAnsi" w:hAnsiTheme="minorHAnsi" w:cs="Arial"/>
          <w:lang w:val="en-US"/>
        </w:rPr>
        <w:t xml:space="preserve"> and the NOACs are equally effective in preventing stroke in those with atrial fibrillation</w:t>
      </w:r>
    </w:p>
    <w:p w14:paraId="7A7F4BE4" w14:textId="77777777" w:rsidR="00AA0F2C" w:rsidRPr="009F0D78" w:rsidRDefault="00AA0F2C" w:rsidP="00AA0F2C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14:paraId="008F64F1" w14:textId="77777777" w:rsidR="00AA0F2C" w:rsidRPr="009F0D78" w:rsidRDefault="00AA0F2C" w:rsidP="00AA0F2C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4117EC">
        <w:rPr>
          <w:rFonts w:asciiTheme="minorHAnsi" w:hAnsiTheme="minorHAnsi" w:cs="Arial"/>
          <w:b/>
          <w:lang w:val="en-US"/>
        </w:rPr>
        <w:t xml:space="preserve">True </w:t>
      </w:r>
      <w:r w:rsidRPr="009F0D78">
        <w:rPr>
          <w:rFonts w:asciiTheme="minorHAnsi" w:hAnsiTheme="minorHAnsi" w:cs="Arial"/>
          <w:lang w:val="en-US"/>
        </w:rPr>
        <w:t xml:space="preserve">  </w:t>
      </w:r>
      <w:proofErr w:type="gramStart"/>
      <w:r w:rsidRPr="009F0D78">
        <w:rPr>
          <w:rFonts w:asciiTheme="minorHAnsi" w:hAnsiTheme="minorHAnsi" w:cs="Arial"/>
          <w:lang w:val="en-US"/>
        </w:rPr>
        <w:t>/   False</w:t>
      </w:r>
      <w:proofErr w:type="gramEnd"/>
    </w:p>
    <w:p w14:paraId="2DD6A1E3" w14:textId="77777777" w:rsidR="00AA0F2C" w:rsidRPr="00AA0F2C" w:rsidRDefault="00AA0F2C" w:rsidP="00AA0F2C">
      <w:pPr>
        <w:rPr>
          <w:rFonts w:asciiTheme="minorHAnsi" w:hAnsiTheme="minorHAnsi"/>
        </w:rPr>
      </w:pPr>
    </w:p>
    <w:p w14:paraId="1BA20DB0" w14:textId="77777777" w:rsidR="00C0573F" w:rsidRPr="00F17F6D" w:rsidRDefault="00C0573F" w:rsidP="00C0573F">
      <w:pPr>
        <w:autoSpaceDE w:val="0"/>
        <w:autoSpaceDN w:val="0"/>
        <w:adjustRightInd w:val="0"/>
        <w:ind w:left="360"/>
        <w:rPr>
          <w:rFonts w:asciiTheme="minorHAnsi" w:hAnsiTheme="minorHAnsi" w:cs="Tahoma"/>
          <w:szCs w:val="24"/>
          <w:lang w:eastAsia="en-GB"/>
        </w:rPr>
      </w:pPr>
    </w:p>
    <w:p w14:paraId="1AFAB76F" w14:textId="0C38AA05" w:rsidR="00FA4B3A" w:rsidRDefault="00FA4B3A" w:rsidP="009D7829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Tahoma"/>
          <w:i/>
          <w:lang w:eastAsia="en-GB"/>
        </w:rPr>
      </w:pPr>
      <w:r w:rsidRPr="00D8077A">
        <w:rPr>
          <w:rFonts w:asciiTheme="minorHAnsi" w:hAnsiTheme="minorHAnsi" w:cs="Tahoma"/>
          <w:i/>
          <w:lang w:eastAsia="en-GB"/>
        </w:rPr>
        <w:tab/>
      </w:r>
      <w:r w:rsidRPr="00D8077A">
        <w:rPr>
          <w:rFonts w:asciiTheme="minorHAnsi" w:hAnsiTheme="minorHAnsi" w:cs="Tahoma"/>
          <w:i/>
          <w:lang w:eastAsia="en-GB"/>
        </w:rPr>
        <w:tab/>
      </w:r>
      <w:r w:rsidRPr="00D8077A">
        <w:rPr>
          <w:rFonts w:asciiTheme="minorHAnsi" w:hAnsiTheme="minorHAnsi" w:cs="Tahoma"/>
          <w:i/>
          <w:lang w:eastAsia="en-GB"/>
        </w:rPr>
        <w:tab/>
      </w:r>
      <w:r w:rsidRPr="00D8077A">
        <w:rPr>
          <w:rFonts w:asciiTheme="minorHAnsi" w:hAnsiTheme="minorHAnsi" w:cs="Tahoma"/>
          <w:i/>
          <w:lang w:eastAsia="en-GB"/>
        </w:rPr>
        <w:tab/>
      </w:r>
      <w:r w:rsidRPr="00D8077A">
        <w:rPr>
          <w:rFonts w:asciiTheme="minorHAnsi" w:hAnsiTheme="minorHAnsi" w:cs="Tahoma"/>
          <w:i/>
          <w:lang w:eastAsia="en-GB"/>
        </w:rPr>
        <w:tab/>
      </w:r>
      <w:r w:rsidRPr="00D8077A">
        <w:rPr>
          <w:rFonts w:asciiTheme="minorHAnsi" w:hAnsiTheme="minorHAnsi" w:cs="Tahoma"/>
          <w:i/>
          <w:lang w:eastAsia="en-GB"/>
        </w:rPr>
        <w:tab/>
      </w:r>
      <w:r w:rsidRPr="00D8077A">
        <w:rPr>
          <w:rFonts w:asciiTheme="minorHAnsi" w:hAnsiTheme="minorHAnsi" w:cs="Tahoma"/>
          <w:i/>
          <w:lang w:eastAsia="en-GB"/>
        </w:rPr>
        <w:tab/>
      </w:r>
    </w:p>
    <w:p w14:paraId="3669B55D" w14:textId="77777777" w:rsidR="00AA0F2C" w:rsidRDefault="00AA0F2C" w:rsidP="00E823C0">
      <w:pPr>
        <w:rPr>
          <w:rFonts w:asciiTheme="minorHAnsi" w:hAnsiTheme="minorHAnsi"/>
          <w:b/>
          <w:szCs w:val="24"/>
        </w:rPr>
      </w:pPr>
    </w:p>
    <w:p w14:paraId="105F6E7E" w14:textId="77777777" w:rsidR="00AA0F2C" w:rsidRDefault="00AA0F2C" w:rsidP="00E823C0">
      <w:pPr>
        <w:rPr>
          <w:rFonts w:asciiTheme="minorHAnsi" w:hAnsiTheme="minorHAnsi"/>
          <w:b/>
          <w:szCs w:val="24"/>
        </w:rPr>
      </w:pPr>
    </w:p>
    <w:p w14:paraId="10743CE8" w14:textId="20FD7477" w:rsidR="00E823C0" w:rsidRPr="00C350A0" w:rsidRDefault="00AA0F2C" w:rsidP="00E823C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3</w:t>
      </w:r>
      <w:r w:rsidR="00E823C0">
        <w:rPr>
          <w:rFonts w:asciiTheme="minorHAnsi" w:hAnsiTheme="minorHAnsi"/>
          <w:b/>
          <w:szCs w:val="24"/>
        </w:rPr>
        <w:t xml:space="preserve">. </w:t>
      </w:r>
      <w:r w:rsidR="004117EC">
        <w:rPr>
          <w:rFonts w:asciiTheme="minorHAnsi" w:hAnsiTheme="minorHAnsi"/>
          <w:b/>
          <w:szCs w:val="24"/>
        </w:rPr>
        <w:t>How does</w:t>
      </w:r>
      <w:r w:rsidR="00E823C0" w:rsidRPr="00C350A0">
        <w:rPr>
          <w:rFonts w:asciiTheme="minorHAnsi" w:hAnsiTheme="minorHAnsi"/>
          <w:b/>
          <w:szCs w:val="24"/>
        </w:rPr>
        <w:t xml:space="preserve"> atrial fibrillation</w:t>
      </w:r>
      <w:r w:rsidR="004117EC">
        <w:rPr>
          <w:rFonts w:asciiTheme="minorHAnsi" w:hAnsiTheme="minorHAnsi"/>
          <w:b/>
          <w:szCs w:val="24"/>
        </w:rPr>
        <w:t xml:space="preserve"> increase the risk of stroke?</w:t>
      </w:r>
    </w:p>
    <w:p w14:paraId="2E26378F" w14:textId="77777777" w:rsidR="002B6A93" w:rsidRPr="00F17F6D" w:rsidRDefault="002B6A93" w:rsidP="00F17F6D">
      <w:pPr>
        <w:rPr>
          <w:rFonts w:asciiTheme="minorHAnsi" w:hAnsiTheme="minorHAnsi"/>
          <w:b/>
          <w:szCs w:val="24"/>
        </w:rPr>
      </w:pPr>
    </w:p>
    <w:p w14:paraId="5969BDDE" w14:textId="33C46B6D" w:rsidR="00FA4B3A" w:rsidRPr="002B6A93" w:rsidRDefault="002B6A93" w:rsidP="00F17F6D">
      <w:pPr>
        <w:rPr>
          <w:rFonts w:asciiTheme="minorHAnsi" w:hAnsiTheme="minorHAnsi" w:cs="Arial"/>
          <w:color w:val="262626"/>
          <w:szCs w:val="24"/>
          <w:lang w:val="en-US"/>
        </w:rPr>
      </w:pPr>
      <w:r w:rsidRPr="002B6A93">
        <w:rPr>
          <w:rFonts w:asciiTheme="minorHAnsi" w:hAnsiTheme="minorHAnsi" w:cs="Arial"/>
          <w:color w:val="262626"/>
          <w:szCs w:val="24"/>
          <w:lang w:val="en-US"/>
        </w:rPr>
        <w:t xml:space="preserve">Atrial fibrillation is continuous, rapid activation of the atria. Although the atria respond electrically at this rate, there is very little mechanical action. Consequently, the atria </w:t>
      </w:r>
      <w:r w:rsidR="001F7D15">
        <w:rPr>
          <w:rFonts w:asciiTheme="minorHAnsi" w:hAnsiTheme="minorHAnsi" w:cs="Arial"/>
          <w:color w:val="262626"/>
          <w:szCs w:val="24"/>
          <w:lang w:val="en-US"/>
        </w:rPr>
        <w:t>do not</w:t>
      </w:r>
      <w:r w:rsidRPr="002B6A93">
        <w:rPr>
          <w:rFonts w:asciiTheme="minorHAnsi" w:hAnsiTheme="minorHAnsi" w:cs="Arial"/>
          <w:color w:val="262626"/>
          <w:szCs w:val="24"/>
          <w:lang w:val="en-US"/>
        </w:rPr>
        <w:t xml:space="preserve"> beat in an </w:t>
      </w:r>
      <w:proofErr w:type="spellStart"/>
      <w:r w:rsidRPr="002B6A93">
        <w:rPr>
          <w:rFonts w:asciiTheme="minorHAnsi" w:hAnsiTheme="minorHAnsi" w:cs="Arial"/>
          <w:color w:val="262626"/>
          <w:szCs w:val="24"/>
          <w:lang w:val="en-US"/>
        </w:rPr>
        <w:t>organised</w:t>
      </w:r>
      <w:proofErr w:type="spellEnd"/>
      <w:r w:rsidRPr="002B6A93">
        <w:rPr>
          <w:rFonts w:asciiTheme="minorHAnsi" w:hAnsiTheme="minorHAnsi" w:cs="Arial"/>
          <w:color w:val="262626"/>
          <w:szCs w:val="24"/>
          <w:lang w:val="en-US"/>
        </w:rPr>
        <w:t xml:space="preserve"> way and pump less efficiently. Some of these rapid impulses travel to the ventricles via the AV node, resulting in an irregular ventricular response. </w:t>
      </w:r>
    </w:p>
    <w:p w14:paraId="6318BF17" w14:textId="77777777" w:rsidR="002B6A93" w:rsidRPr="002B6A93" w:rsidRDefault="002B6A93" w:rsidP="00F17F6D">
      <w:pPr>
        <w:rPr>
          <w:rFonts w:asciiTheme="minorHAnsi" w:hAnsiTheme="minorHAnsi"/>
          <w:b/>
          <w:szCs w:val="24"/>
        </w:rPr>
      </w:pPr>
    </w:p>
    <w:p w14:paraId="28947302" w14:textId="0A6B1A4F" w:rsidR="00FA4B3A" w:rsidRPr="00FF321C" w:rsidRDefault="00C350A0" w:rsidP="00B1777B">
      <w:pPr>
        <w:rPr>
          <w:rFonts w:asciiTheme="minorHAnsi" w:hAnsiTheme="minorHAnsi"/>
          <w:szCs w:val="24"/>
        </w:rPr>
      </w:pPr>
      <w:r w:rsidRPr="002B6A93">
        <w:rPr>
          <w:rFonts w:asciiTheme="minorHAnsi" w:hAnsiTheme="minorHAnsi"/>
          <w:szCs w:val="24"/>
        </w:rPr>
        <w:t xml:space="preserve">The true </w:t>
      </w:r>
      <w:r w:rsidRPr="005953B0">
        <w:rPr>
          <w:rFonts w:asciiTheme="minorHAnsi" w:hAnsiTheme="minorHAnsi"/>
          <w:b/>
          <w:szCs w:val="24"/>
        </w:rPr>
        <w:t>prevalence</w:t>
      </w:r>
      <w:r w:rsidRPr="002B6A93">
        <w:rPr>
          <w:rFonts w:asciiTheme="minorHAnsi" w:hAnsiTheme="minorHAnsi"/>
          <w:szCs w:val="24"/>
        </w:rPr>
        <w:t xml:space="preserve"> of atrial fibrillation is difficul</w:t>
      </w:r>
      <w:r w:rsidR="001F7D15">
        <w:rPr>
          <w:rFonts w:asciiTheme="minorHAnsi" w:hAnsiTheme="minorHAnsi"/>
          <w:szCs w:val="24"/>
        </w:rPr>
        <w:t>t to determine due</w:t>
      </w:r>
      <w:r w:rsidRPr="002B6A93">
        <w:rPr>
          <w:rFonts w:asciiTheme="minorHAnsi" w:hAnsiTheme="minorHAnsi"/>
          <w:szCs w:val="24"/>
        </w:rPr>
        <w:t xml:space="preserve"> to under-diagnosis. </w:t>
      </w:r>
      <w:r w:rsidR="002B6A93" w:rsidRPr="002B6A93">
        <w:rPr>
          <w:rFonts w:asciiTheme="minorHAnsi" w:hAnsiTheme="minorHAnsi"/>
          <w:szCs w:val="24"/>
        </w:rPr>
        <w:t>I</w:t>
      </w:r>
      <w:r w:rsidR="002B6A93" w:rsidRPr="002B6A93">
        <w:rPr>
          <w:rFonts w:asciiTheme="minorHAnsi" w:hAnsiTheme="minorHAnsi" w:cs="Arial"/>
          <w:color w:val="262626"/>
          <w:szCs w:val="24"/>
          <w:lang w:val="en-US"/>
        </w:rPr>
        <w:t xml:space="preserve">t is more common as people get older and in the </w:t>
      </w:r>
      <w:r w:rsidR="002B6A93" w:rsidRPr="00FF321C">
        <w:rPr>
          <w:rFonts w:asciiTheme="minorHAnsi" w:hAnsiTheme="minorHAnsi" w:cs="Arial"/>
          <w:szCs w:val="24"/>
          <w:lang w:val="en-US"/>
        </w:rPr>
        <w:t>over</w:t>
      </w:r>
      <w:r w:rsidR="001F7D15" w:rsidRPr="00FF321C">
        <w:rPr>
          <w:rFonts w:asciiTheme="minorHAnsi" w:hAnsiTheme="minorHAnsi" w:cs="Arial"/>
          <w:szCs w:val="24"/>
          <w:lang w:val="en-US"/>
        </w:rPr>
        <w:t>-</w:t>
      </w:r>
      <w:r w:rsidR="002B6A93" w:rsidRPr="00FF321C">
        <w:rPr>
          <w:rFonts w:asciiTheme="minorHAnsi" w:hAnsiTheme="minorHAnsi" w:cs="Arial"/>
          <w:szCs w:val="24"/>
          <w:lang w:val="en-US"/>
        </w:rPr>
        <w:t>65 age group it affect</w:t>
      </w:r>
      <w:r w:rsidR="002F68A0" w:rsidRPr="00FF321C">
        <w:rPr>
          <w:rFonts w:asciiTheme="minorHAnsi" w:hAnsiTheme="minorHAnsi" w:cs="Arial"/>
          <w:szCs w:val="24"/>
          <w:lang w:val="en-US"/>
        </w:rPr>
        <w:t>s</w:t>
      </w:r>
      <w:r w:rsidR="002B6A93" w:rsidRPr="00FF321C">
        <w:rPr>
          <w:rFonts w:asciiTheme="minorHAnsi" w:hAnsiTheme="minorHAnsi" w:cs="Arial"/>
          <w:szCs w:val="24"/>
          <w:lang w:val="en-US"/>
        </w:rPr>
        <w:t xml:space="preserve"> a</w:t>
      </w:r>
      <w:r w:rsidR="001F7D15" w:rsidRPr="00FF321C">
        <w:rPr>
          <w:rFonts w:asciiTheme="minorHAnsi" w:hAnsiTheme="minorHAnsi" w:cs="Arial"/>
          <w:szCs w:val="24"/>
          <w:lang w:val="en-US"/>
        </w:rPr>
        <w:t>round</w:t>
      </w:r>
      <w:r w:rsidR="002B6A93" w:rsidRPr="00FF321C">
        <w:rPr>
          <w:rFonts w:asciiTheme="minorHAnsi" w:hAnsiTheme="minorHAnsi" w:cs="Arial"/>
          <w:szCs w:val="24"/>
          <w:lang w:val="en-US"/>
        </w:rPr>
        <w:t xml:space="preserve"> </w:t>
      </w:r>
      <w:r w:rsidR="002F68A0" w:rsidRPr="00FF321C">
        <w:rPr>
          <w:rFonts w:asciiTheme="minorHAnsi" w:hAnsiTheme="minorHAnsi" w:cs="Arial"/>
          <w:szCs w:val="24"/>
          <w:lang w:val="en-US"/>
        </w:rPr>
        <w:t xml:space="preserve">5% of people rising to over </w:t>
      </w:r>
      <w:r w:rsidR="002B6A93" w:rsidRPr="00FF321C">
        <w:rPr>
          <w:rFonts w:asciiTheme="minorHAnsi" w:hAnsiTheme="minorHAnsi" w:cs="Arial"/>
          <w:szCs w:val="24"/>
          <w:lang w:val="en-US"/>
        </w:rPr>
        <w:t>10% of people</w:t>
      </w:r>
      <w:r w:rsidR="002F68A0" w:rsidRPr="00FF321C">
        <w:rPr>
          <w:rFonts w:asciiTheme="minorHAnsi" w:hAnsiTheme="minorHAnsi" w:cs="Arial"/>
          <w:szCs w:val="24"/>
          <w:lang w:val="en-US"/>
        </w:rPr>
        <w:t xml:space="preserve"> over the age of 75.</w:t>
      </w:r>
    </w:p>
    <w:p w14:paraId="05C9A4DA" w14:textId="77777777" w:rsidR="00E823C0" w:rsidRDefault="00E823C0" w:rsidP="00F17F6D">
      <w:pPr>
        <w:rPr>
          <w:rFonts w:asciiTheme="minorHAnsi" w:hAnsiTheme="minorHAnsi"/>
          <w:szCs w:val="24"/>
        </w:rPr>
      </w:pPr>
    </w:p>
    <w:p w14:paraId="6DC4E30F" w14:textId="7C3D9F2E" w:rsidR="009D7829" w:rsidRDefault="00C350A0">
      <w:pPr>
        <w:rPr>
          <w:rFonts w:asciiTheme="minorHAnsi" w:hAnsiTheme="minorHAnsi"/>
          <w:szCs w:val="24"/>
        </w:rPr>
      </w:pPr>
      <w:r w:rsidRPr="005953B0">
        <w:rPr>
          <w:rFonts w:asciiTheme="minorHAnsi" w:hAnsiTheme="minorHAnsi"/>
          <w:b/>
          <w:szCs w:val="24"/>
        </w:rPr>
        <w:t>AF increases the risk of stroke five-fold</w:t>
      </w:r>
      <w:r w:rsidRPr="00C350A0">
        <w:rPr>
          <w:rFonts w:asciiTheme="minorHAnsi" w:hAnsiTheme="minorHAnsi"/>
          <w:szCs w:val="24"/>
        </w:rPr>
        <w:t xml:space="preserve">. </w:t>
      </w:r>
      <w:r w:rsidRPr="00C350A0">
        <w:rPr>
          <w:rFonts w:asciiTheme="minorHAnsi" w:hAnsiTheme="minorHAnsi" w:cs="Arial"/>
          <w:color w:val="262626"/>
          <w:szCs w:val="24"/>
          <w:lang w:val="en-US"/>
        </w:rPr>
        <w:t xml:space="preserve">In AF the atria are fibrillating and </w:t>
      </w:r>
      <w:r>
        <w:rPr>
          <w:rFonts w:asciiTheme="minorHAnsi" w:hAnsiTheme="minorHAnsi" w:cs="Arial"/>
          <w:color w:val="262626"/>
          <w:szCs w:val="24"/>
          <w:lang w:val="en-US"/>
        </w:rPr>
        <w:t xml:space="preserve">therefore </w:t>
      </w:r>
      <w:r w:rsidRPr="00C350A0">
        <w:rPr>
          <w:rFonts w:asciiTheme="minorHAnsi" w:hAnsiTheme="minorHAnsi" w:cs="Arial"/>
          <w:color w:val="262626"/>
          <w:szCs w:val="24"/>
          <w:lang w:val="en-US"/>
        </w:rPr>
        <w:t xml:space="preserve">not beating in a </w:t>
      </w:r>
      <w:r w:rsidR="00596CCE" w:rsidRPr="00C350A0">
        <w:rPr>
          <w:rFonts w:asciiTheme="minorHAnsi" w:hAnsiTheme="minorHAnsi" w:cs="Arial"/>
          <w:color w:val="262626"/>
          <w:szCs w:val="24"/>
          <w:lang w:val="en-US"/>
        </w:rPr>
        <w:t>coordinated</w:t>
      </w:r>
      <w:r w:rsidRPr="00C350A0">
        <w:rPr>
          <w:rFonts w:asciiTheme="minorHAnsi" w:hAnsiTheme="minorHAnsi" w:cs="Arial"/>
          <w:color w:val="262626"/>
          <w:szCs w:val="24"/>
          <w:lang w:val="en-US"/>
        </w:rPr>
        <w:t xml:space="preserve"> way. Blood in the atria can </w:t>
      </w:r>
      <w:r>
        <w:rPr>
          <w:rFonts w:asciiTheme="minorHAnsi" w:hAnsiTheme="minorHAnsi" w:cs="Arial"/>
          <w:color w:val="262626"/>
          <w:szCs w:val="24"/>
          <w:lang w:val="en-US"/>
        </w:rPr>
        <w:t xml:space="preserve">pool </w:t>
      </w:r>
      <w:r w:rsidRPr="00C350A0">
        <w:rPr>
          <w:rFonts w:asciiTheme="minorHAnsi" w:hAnsiTheme="minorHAnsi" w:cs="Arial"/>
          <w:color w:val="262626"/>
          <w:szCs w:val="24"/>
          <w:lang w:val="en-US"/>
        </w:rPr>
        <w:t xml:space="preserve">and form clots. These clots can then break off and travel elsewhere in the body, including to the brain and cause a stroke. </w:t>
      </w:r>
    </w:p>
    <w:p w14:paraId="51C099CF" w14:textId="77777777" w:rsidR="00C350A0" w:rsidRDefault="00C350A0" w:rsidP="00F17F6D">
      <w:pPr>
        <w:rPr>
          <w:rFonts w:asciiTheme="minorHAnsi" w:hAnsiTheme="minorHAnsi"/>
          <w:szCs w:val="24"/>
        </w:rPr>
      </w:pPr>
    </w:p>
    <w:p w14:paraId="7CF79055" w14:textId="4C3E227A" w:rsidR="00C350A0" w:rsidRDefault="005953B0" w:rsidP="00C3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Now w</w:t>
      </w:r>
      <w:r w:rsidR="00C350A0">
        <w:rPr>
          <w:rFonts w:asciiTheme="minorHAnsi" w:hAnsiTheme="minorHAnsi"/>
          <w:szCs w:val="24"/>
        </w:rPr>
        <w:t xml:space="preserve">atch this short (1 minute) </w:t>
      </w:r>
      <w:proofErr w:type="gramStart"/>
      <w:r w:rsidR="00C350A0">
        <w:rPr>
          <w:rFonts w:asciiTheme="minorHAnsi" w:hAnsiTheme="minorHAnsi"/>
          <w:szCs w:val="24"/>
        </w:rPr>
        <w:t xml:space="preserve">video </w:t>
      </w:r>
      <w:r>
        <w:rPr>
          <w:rFonts w:asciiTheme="minorHAnsi" w:hAnsiTheme="minorHAnsi"/>
          <w:szCs w:val="24"/>
        </w:rPr>
        <w:t>which</w:t>
      </w:r>
      <w:proofErr w:type="gramEnd"/>
      <w:r>
        <w:rPr>
          <w:rFonts w:asciiTheme="minorHAnsi" w:hAnsiTheme="minorHAnsi"/>
          <w:szCs w:val="24"/>
        </w:rPr>
        <w:t xml:space="preserve"> describes</w:t>
      </w:r>
      <w:r w:rsidR="00C350A0">
        <w:rPr>
          <w:rFonts w:asciiTheme="minorHAnsi" w:hAnsiTheme="minorHAnsi"/>
          <w:szCs w:val="24"/>
        </w:rPr>
        <w:t xml:space="preserve"> how AF causes stroke</w:t>
      </w:r>
    </w:p>
    <w:p w14:paraId="3547AFFC" w14:textId="7DF03698" w:rsidR="00C350A0" w:rsidRDefault="00C350A0" w:rsidP="00C3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C350A0">
        <w:rPr>
          <w:rFonts w:asciiTheme="minorHAnsi" w:hAnsiTheme="minorHAnsi"/>
          <w:szCs w:val="24"/>
        </w:rPr>
        <w:t>https://www.youtube.com/watch?v=2XFbhaLOF5o</w:t>
      </w:r>
    </w:p>
    <w:p w14:paraId="1A372201" w14:textId="77777777" w:rsidR="00C350A0" w:rsidRPr="00F17F6D" w:rsidRDefault="00C350A0" w:rsidP="00F17F6D">
      <w:pPr>
        <w:rPr>
          <w:rFonts w:asciiTheme="minorHAnsi" w:hAnsiTheme="minorHAnsi"/>
          <w:szCs w:val="24"/>
        </w:rPr>
      </w:pPr>
    </w:p>
    <w:p w14:paraId="7FDAD367" w14:textId="381E8E52" w:rsidR="007068D0" w:rsidRDefault="007068D0">
      <w:pPr>
        <w:rPr>
          <w:rFonts w:asciiTheme="minorHAnsi" w:hAnsiTheme="minorHAnsi" w:cs="Verdana"/>
          <w:bCs/>
          <w:szCs w:val="24"/>
          <w:lang w:val="en-US"/>
        </w:rPr>
      </w:pPr>
    </w:p>
    <w:p w14:paraId="4BE0C517" w14:textId="40A517A4" w:rsidR="004117EC" w:rsidRPr="004117EC" w:rsidRDefault="00AA0F2C">
      <w:pPr>
        <w:rPr>
          <w:rFonts w:asciiTheme="minorHAnsi" w:hAnsiTheme="minorHAnsi" w:cs="Verdana"/>
          <w:b/>
          <w:bCs/>
          <w:szCs w:val="24"/>
          <w:lang w:val="en-US"/>
        </w:rPr>
      </w:pPr>
      <w:r>
        <w:rPr>
          <w:rFonts w:asciiTheme="minorHAnsi" w:hAnsiTheme="minorHAnsi" w:cs="Verdana"/>
          <w:b/>
          <w:bCs/>
          <w:szCs w:val="24"/>
          <w:lang w:val="en-US"/>
        </w:rPr>
        <w:t>4</w:t>
      </w:r>
      <w:r w:rsidR="004117EC" w:rsidRPr="004117EC">
        <w:rPr>
          <w:rFonts w:asciiTheme="minorHAnsi" w:hAnsiTheme="minorHAnsi" w:cs="Verdana"/>
          <w:b/>
          <w:bCs/>
          <w:szCs w:val="24"/>
          <w:lang w:val="en-US"/>
        </w:rPr>
        <w:t>. How is a person’s risk of stroke assessed?</w:t>
      </w:r>
    </w:p>
    <w:p w14:paraId="474CD352" w14:textId="77777777" w:rsidR="004117EC" w:rsidRDefault="004117EC">
      <w:pPr>
        <w:rPr>
          <w:rFonts w:asciiTheme="minorHAnsi" w:hAnsiTheme="minorHAnsi" w:cs="Verdana"/>
          <w:bCs/>
          <w:szCs w:val="24"/>
          <w:lang w:val="en-US"/>
        </w:rPr>
      </w:pPr>
    </w:p>
    <w:p w14:paraId="72C8E1B2" w14:textId="77777777" w:rsidR="00F86EA4" w:rsidRDefault="00B1777B">
      <w:pPr>
        <w:rPr>
          <w:rFonts w:asciiTheme="minorHAnsi" w:hAnsiTheme="minorHAnsi" w:cs="Verdana"/>
          <w:szCs w:val="24"/>
          <w:lang w:val="en-US"/>
        </w:rPr>
      </w:pPr>
      <w:r w:rsidRPr="00C350A0">
        <w:rPr>
          <w:rFonts w:asciiTheme="minorHAnsi" w:hAnsiTheme="minorHAnsi" w:cs="Verdana"/>
          <w:bCs/>
          <w:szCs w:val="24"/>
          <w:lang w:val="en-US"/>
        </w:rPr>
        <w:t xml:space="preserve">Lifelong anticoagulation </w:t>
      </w:r>
      <w:r w:rsidRPr="00C350A0">
        <w:rPr>
          <w:rFonts w:asciiTheme="minorHAnsi" w:hAnsiTheme="minorHAnsi" w:cs="Verdana"/>
          <w:szCs w:val="24"/>
          <w:lang w:val="en-US"/>
        </w:rPr>
        <w:t>should be offered to all patients considered at risk</w:t>
      </w:r>
      <w:r w:rsidR="007068D0">
        <w:rPr>
          <w:rFonts w:asciiTheme="minorHAnsi" w:hAnsiTheme="minorHAnsi" w:cs="Verdana"/>
          <w:szCs w:val="24"/>
          <w:lang w:val="en-US"/>
        </w:rPr>
        <w:t>. An individual’s risk of stroke can be assess</w:t>
      </w:r>
      <w:r w:rsidR="00F86EA4">
        <w:rPr>
          <w:rFonts w:asciiTheme="minorHAnsi" w:hAnsiTheme="minorHAnsi" w:cs="Verdana"/>
          <w:szCs w:val="24"/>
          <w:lang w:val="en-US"/>
        </w:rPr>
        <w:t xml:space="preserve">ed using a risk assessment tool, </w:t>
      </w:r>
      <w:r w:rsidR="007068D0">
        <w:rPr>
          <w:rFonts w:asciiTheme="minorHAnsi" w:hAnsiTheme="minorHAnsi" w:cs="Verdana"/>
          <w:szCs w:val="24"/>
          <w:lang w:val="en-US"/>
        </w:rPr>
        <w:t xml:space="preserve">which assesses their clinical predictors of stroke. </w:t>
      </w:r>
    </w:p>
    <w:p w14:paraId="29797573" w14:textId="77777777" w:rsidR="00F86EA4" w:rsidRDefault="00F86EA4">
      <w:pPr>
        <w:rPr>
          <w:rFonts w:asciiTheme="minorHAnsi" w:hAnsiTheme="minorHAnsi" w:cs="Verdana"/>
          <w:szCs w:val="24"/>
          <w:lang w:val="en-US"/>
        </w:rPr>
      </w:pPr>
    </w:p>
    <w:p w14:paraId="6953DE68" w14:textId="1F876D51" w:rsidR="004117EC" w:rsidRDefault="00F86EA4">
      <w:pPr>
        <w:rPr>
          <w:rFonts w:asciiTheme="minorHAnsi" w:hAnsiTheme="minorHAnsi" w:cs="Verdana"/>
          <w:szCs w:val="24"/>
          <w:lang w:val="en-US"/>
        </w:rPr>
      </w:pPr>
      <w:r>
        <w:rPr>
          <w:rFonts w:asciiTheme="minorHAnsi" w:hAnsiTheme="minorHAnsi" w:cs="Verdana"/>
          <w:szCs w:val="24"/>
          <w:lang w:val="en-US"/>
        </w:rPr>
        <w:t xml:space="preserve">The </w:t>
      </w:r>
      <w:r w:rsidRPr="00F86EA4">
        <w:rPr>
          <w:rFonts w:asciiTheme="minorHAnsi" w:hAnsiTheme="minorHAnsi" w:cs="Verdana"/>
          <w:szCs w:val="24"/>
          <w:u w:val="single"/>
          <w:lang w:val="en-US"/>
        </w:rPr>
        <w:t>CHA</w:t>
      </w:r>
      <w:r w:rsidRPr="00F86EA4">
        <w:rPr>
          <w:rFonts w:asciiTheme="minorHAnsi" w:hAnsiTheme="minorHAnsi" w:cs="Verdana"/>
          <w:szCs w:val="24"/>
          <w:u w:val="single"/>
          <w:vertAlign w:val="subscript"/>
          <w:lang w:val="en-US"/>
        </w:rPr>
        <w:t>2</w:t>
      </w:r>
      <w:r w:rsidRPr="00F86EA4">
        <w:rPr>
          <w:rFonts w:asciiTheme="minorHAnsi" w:hAnsiTheme="minorHAnsi" w:cs="Verdana"/>
          <w:szCs w:val="24"/>
          <w:u w:val="single"/>
          <w:lang w:val="en-US"/>
        </w:rPr>
        <w:t>DS</w:t>
      </w:r>
      <w:r w:rsidRPr="00F86EA4">
        <w:rPr>
          <w:rFonts w:asciiTheme="minorHAnsi" w:hAnsiTheme="minorHAnsi" w:cs="Verdana"/>
          <w:szCs w:val="24"/>
          <w:u w:val="single"/>
          <w:vertAlign w:val="subscript"/>
          <w:lang w:val="en-US"/>
        </w:rPr>
        <w:t>2</w:t>
      </w:r>
      <w:r w:rsidRPr="00F86EA4">
        <w:rPr>
          <w:rFonts w:asciiTheme="minorHAnsi" w:hAnsiTheme="minorHAnsi" w:cs="Verdana"/>
          <w:szCs w:val="24"/>
          <w:u w:val="single"/>
          <w:lang w:val="en-US"/>
        </w:rPr>
        <w:t>-VASc</w:t>
      </w:r>
      <w:r>
        <w:rPr>
          <w:rFonts w:asciiTheme="minorHAnsi" w:hAnsiTheme="minorHAnsi" w:cs="Verdana"/>
          <w:szCs w:val="24"/>
          <w:lang w:val="en-US"/>
        </w:rPr>
        <w:t xml:space="preserve"> </w:t>
      </w:r>
      <w:r w:rsidRPr="00F86EA4">
        <w:rPr>
          <w:rFonts w:asciiTheme="minorHAnsi" w:hAnsiTheme="minorHAnsi" w:cs="Verdana"/>
          <w:i/>
          <w:szCs w:val="24"/>
          <w:lang w:val="en-US"/>
        </w:rPr>
        <w:t xml:space="preserve">(link to </w:t>
      </w:r>
      <w:hyperlink r:id="rId6" w:history="1">
        <w:r w:rsidRPr="00F86EA4">
          <w:rPr>
            <w:rStyle w:val="Hyperlink"/>
            <w:rFonts w:asciiTheme="minorHAnsi" w:hAnsiTheme="minorHAnsi" w:cs="Verdana"/>
            <w:i/>
            <w:color w:val="auto"/>
            <w:szCs w:val="24"/>
            <w:lang w:val="en-US"/>
          </w:rPr>
          <w:t>http://www.cardiosource.org/Science-And-Quality/Clinical-Tools/Atrial-Fibrillation-Toolkit.aspx</w:t>
        </w:r>
      </w:hyperlink>
      <w:proofErr w:type="gramStart"/>
      <w:r w:rsidRPr="00F86EA4">
        <w:rPr>
          <w:rFonts w:asciiTheme="minorHAnsi" w:hAnsiTheme="minorHAnsi" w:cs="Verdana"/>
          <w:i/>
          <w:szCs w:val="24"/>
          <w:lang w:val="en-US"/>
        </w:rPr>
        <w:t>)</w:t>
      </w:r>
      <w:r>
        <w:rPr>
          <w:rFonts w:asciiTheme="minorHAnsi" w:hAnsiTheme="minorHAnsi" w:cs="Verdana"/>
          <w:szCs w:val="24"/>
          <w:lang w:val="en-US"/>
        </w:rPr>
        <w:t xml:space="preserve">  is</w:t>
      </w:r>
      <w:proofErr w:type="gramEnd"/>
      <w:r>
        <w:rPr>
          <w:rFonts w:asciiTheme="minorHAnsi" w:hAnsiTheme="minorHAnsi" w:cs="Verdana"/>
          <w:szCs w:val="24"/>
          <w:lang w:val="en-US"/>
        </w:rPr>
        <w:t xml:space="preserve"> the preferred tool.</w:t>
      </w:r>
    </w:p>
    <w:p w14:paraId="70F3B56B" w14:textId="77777777" w:rsidR="004117EC" w:rsidRDefault="004117EC">
      <w:pPr>
        <w:rPr>
          <w:rFonts w:asciiTheme="minorHAnsi" w:hAnsiTheme="minorHAnsi" w:cs="Verdana"/>
          <w:szCs w:val="24"/>
          <w:lang w:val="en-US"/>
        </w:rPr>
      </w:pPr>
    </w:p>
    <w:p w14:paraId="2613E5BC" w14:textId="77777777" w:rsidR="007068D0" w:rsidRDefault="007068D0">
      <w:pPr>
        <w:rPr>
          <w:rFonts w:asciiTheme="minorHAnsi" w:hAnsiTheme="minorHAnsi"/>
          <w:b/>
          <w:szCs w:val="24"/>
        </w:rPr>
      </w:pPr>
    </w:p>
    <w:p w14:paraId="60404CF2" w14:textId="530D3C13" w:rsidR="002B6A93" w:rsidRPr="001F7D15" w:rsidRDefault="00AA0F2C" w:rsidP="00F17F6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E823C0">
        <w:rPr>
          <w:rFonts w:asciiTheme="minorHAnsi" w:hAnsiTheme="minorHAnsi"/>
          <w:b/>
          <w:szCs w:val="24"/>
        </w:rPr>
        <w:t xml:space="preserve">. </w:t>
      </w:r>
      <w:r w:rsidR="002B6A93" w:rsidRPr="001F7D15">
        <w:rPr>
          <w:rFonts w:asciiTheme="minorHAnsi" w:hAnsiTheme="minorHAnsi"/>
          <w:b/>
          <w:szCs w:val="24"/>
        </w:rPr>
        <w:t xml:space="preserve"> </w:t>
      </w:r>
      <w:r w:rsidR="004117EC">
        <w:rPr>
          <w:rFonts w:asciiTheme="minorHAnsi" w:hAnsiTheme="minorHAnsi"/>
          <w:b/>
          <w:szCs w:val="24"/>
        </w:rPr>
        <w:t xml:space="preserve">Which oral anticoagulants are available for stroke prevention? </w:t>
      </w:r>
    </w:p>
    <w:p w14:paraId="14171A1F" w14:textId="7AD907C6" w:rsidR="001F7D15" w:rsidRPr="007C3C51" w:rsidRDefault="007C3C51" w:rsidP="001F7D15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4117EC">
        <w:rPr>
          <w:rFonts w:asciiTheme="minorHAnsi" w:hAnsiTheme="minorHAnsi"/>
          <w:b/>
          <w:color w:val="211E1E"/>
          <w:szCs w:val="24"/>
        </w:rPr>
        <w:t xml:space="preserve">Warfarin </w:t>
      </w:r>
      <w:r w:rsidRPr="007C3C51">
        <w:rPr>
          <w:rFonts w:asciiTheme="minorHAnsi" w:hAnsiTheme="minorHAnsi"/>
          <w:color w:val="211E1E"/>
          <w:szCs w:val="24"/>
        </w:rPr>
        <w:t>has been in use for over 50 years and there is e</w:t>
      </w:r>
      <w:r w:rsidR="001F7D15" w:rsidRPr="007C3C51">
        <w:rPr>
          <w:rFonts w:asciiTheme="minorHAnsi" w:hAnsiTheme="minorHAnsi"/>
          <w:color w:val="211E1E"/>
          <w:szCs w:val="24"/>
        </w:rPr>
        <w:t>xtensive evidence base</w:t>
      </w:r>
      <w:r w:rsidRPr="007C3C51">
        <w:rPr>
          <w:rFonts w:asciiTheme="minorHAnsi" w:hAnsiTheme="minorHAnsi"/>
          <w:color w:val="211E1E"/>
          <w:szCs w:val="24"/>
        </w:rPr>
        <w:t xml:space="preserve"> to support its use in stroke prevention. It r</w:t>
      </w:r>
      <w:r w:rsidR="001F7D15" w:rsidRPr="007C3C51">
        <w:rPr>
          <w:rFonts w:asciiTheme="minorHAnsi" w:hAnsiTheme="minorHAnsi"/>
          <w:color w:val="211E1E"/>
          <w:szCs w:val="24"/>
        </w:rPr>
        <w:t>educe</w:t>
      </w:r>
      <w:r w:rsidRPr="007C3C51">
        <w:rPr>
          <w:rFonts w:asciiTheme="minorHAnsi" w:hAnsiTheme="minorHAnsi"/>
          <w:color w:val="211E1E"/>
          <w:szCs w:val="24"/>
        </w:rPr>
        <w:t>s</w:t>
      </w:r>
      <w:r w:rsidR="001F7D15" w:rsidRPr="007C3C51">
        <w:rPr>
          <w:rFonts w:asciiTheme="minorHAnsi" w:hAnsiTheme="minorHAnsi"/>
          <w:color w:val="211E1E"/>
          <w:szCs w:val="24"/>
        </w:rPr>
        <w:t xml:space="preserve"> the risk of stroke in AF patient</w:t>
      </w:r>
      <w:r w:rsidR="00E823C0">
        <w:rPr>
          <w:rFonts w:asciiTheme="minorHAnsi" w:hAnsiTheme="minorHAnsi"/>
          <w:color w:val="211E1E"/>
          <w:szCs w:val="24"/>
        </w:rPr>
        <w:t xml:space="preserve">s </w:t>
      </w:r>
      <w:r w:rsidR="001F7D15" w:rsidRPr="007C3C51">
        <w:rPr>
          <w:rFonts w:asciiTheme="minorHAnsi" w:hAnsiTheme="minorHAnsi"/>
          <w:color w:val="211E1E"/>
          <w:szCs w:val="24"/>
        </w:rPr>
        <w:t xml:space="preserve">by up to 68%. </w:t>
      </w:r>
    </w:p>
    <w:p w14:paraId="120AA9CA" w14:textId="0B8BFFD6" w:rsidR="002B6A93" w:rsidRPr="00A1098A" w:rsidRDefault="007C3C51" w:rsidP="00F17F6D">
      <w:pPr>
        <w:rPr>
          <w:rFonts w:asciiTheme="minorHAnsi" w:hAnsiTheme="minorHAnsi"/>
          <w:szCs w:val="24"/>
        </w:rPr>
      </w:pPr>
      <w:r w:rsidRPr="00A1098A">
        <w:rPr>
          <w:rFonts w:asciiTheme="minorHAnsi" w:hAnsiTheme="minorHAnsi"/>
          <w:b/>
          <w:szCs w:val="24"/>
        </w:rPr>
        <w:t>Aspirin</w:t>
      </w:r>
      <w:r w:rsidRPr="00A1098A">
        <w:rPr>
          <w:rFonts w:asciiTheme="minorHAnsi" w:hAnsiTheme="minorHAnsi"/>
          <w:szCs w:val="24"/>
        </w:rPr>
        <w:t xml:space="preserve"> has less of a protective effect than warfarin</w:t>
      </w:r>
      <w:r w:rsidR="00A1098A" w:rsidRPr="00A1098A">
        <w:rPr>
          <w:rFonts w:asciiTheme="minorHAnsi" w:hAnsiTheme="minorHAnsi"/>
          <w:szCs w:val="24"/>
        </w:rPr>
        <w:t xml:space="preserve">. It is no longer recommended </w:t>
      </w:r>
      <w:r w:rsidR="00A1098A" w:rsidRPr="00A1098A">
        <w:rPr>
          <w:rFonts w:asciiTheme="minorHAnsi" w:hAnsiTheme="minorHAnsi" w:cs="Times"/>
          <w:color w:val="393939"/>
          <w:szCs w:val="24"/>
          <w:lang w:val="en-US"/>
        </w:rPr>
        <w:t xml:space="preserve">solely for stroke prevention </w:t>
      </w:r>
      <w:r w:rsidR="00A1098A" w:rsidRPr="00A1098A">
        <w:rPr>
          <w:rFonts w:asciiTheme="minorHAnsi" w:hAnsiTheme="minorHAnsi" w:cs="Times"/>
          <w:color w:val="393939"/>
          <w:szCs w:val="24"/>
          <w:lang w:val="en-US"/>
        </w:rPr>
        <w:t>in those</w:t>
      </w:r>
      <w:r w:rsidR="00A1098A" w:rsidRPr="00A1098A">
        <w:rPr>
          <w:rFonts w:asciiTheme="minorHAnsi" w:hAnsiTheme="minorHAnsi" w:cs="Times"/>
          <w:color w:val="393939"/>
          <w:szCs w:val="24"/>
          <w:lang w:val="en-US"/>
        </w:rPr>
        <w:t xml:space="preserve"> with atrial fibrillation</w:t>
      </w:r>
      <w:r w:rsidR="00A1098A">
        <w:rPr>
          <w:rFonts w:asciiTheme="minorHAnsi" w:hAnsiTheme="minorHAnsi" w:cs="Times"/>
          <w:color w:val="393939"/>
          <w:szCs w:val="24"/>
          <w:lang w:val="en-US"/>
        </w:rPr>
        <w:t xml:space="preserve"> (NICE CG 180 – </w:t>
      </w:r>
      <w:r w:rsidR="00A1098A" w:rsidRPr="00A1098A">
        <w:rPr>
          <w:rFonts w:asciiTheme="minorHAnsi" w:hAnsiTheme="minorHAnsi" w:cs="Times"/>
          <w:i/>
          <w:color w:val="393939"/>
          <w:szCs w:val="24"/>
          <w:lang w:val="en-US"/>
        </w:rPr>
        <w:t xml:space="preserve">link to </w:t>
      </w:r>
      <w:r w:rsidR="00A1098A" w:rsidRPr="00A1098A">
        <w:rPr>
          <w:rFonts w:asciiTheme="minorHAnsi" w:hAnsiTheme="minorHAnsi" w:cs="Helvetica Neue"/>
          <w:i/>
          <w:szCs w:val="24"/>
          <w:lang w:val="en-US"/>
        </w:rPr>
        <w:t>https://www.nice.org.uk/guidance</w:t>
      </w:r>
      <w:bookmarkStart w:id="0" w:name="_GoBack"/>
      <w:bookmarkEnd w:id="0"/>
      <w:r w:rsidR="00A1098A" w:rsidRPr="00A1098A">
        <w:rPr>
          <w:rFonts w:asciiTheme="minorHAnsi" w:hAnsiTheme="minorHAnsi" w:cs="Helvetica Neue"/>
          <w:i/>
          <w:szCs w:val="24"/>
          <w:lang w:val="en-US"/>
        </w:rPr>
        <w:t>/CG180/chapter/Introduction</w:t>
      </w:r>
      <w:r w:rsidR="00A1098A">
        <w:rPr>
          <w:rFonts w:asciiTheme="minorHAnsi" w:hAnsiTheme="minorHAnsi" w:cs="Helvetica Neue"/>
          <w:szCs w:val="24"/>
          <w:lang w:val="en-US"/>
        </w:rPr>
        <w:t>)</w:t>
      </w:r>
    </w:p>
    <w:p w14:paraId="0FF469CF" w14:textId="77777777" w:rsidR="007C3C51" w:rsidRDefault="007C3C51" w:rsidP="00F17F6D">
      <w:pPr>
        <w:rPr>
          <w:rFonts w:asciiTheme="minorHAnsi" w:hAnsiTheme="minorHAnsi"/>
          <w:szCs w:val="24"/>
        </w:rPr>
      </w:pPr>
    </w:p>
    <w:p w14:paraId="49AF65E5" w14:textId="7E842CDA" w:rsidR="007C3C51" w:rsidRDefault="007C3C51" w:rsidP="00F17F6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new oral anticoagulant agents (</w:t>
      </w:r>
      <w:proofErr w:type="spellStart"/>
      <w:r w:rsidRPr="004117EC">
        <w:rPr>
          <w:rFonts w:asciiTheme="minorHAnsi" w:hAnsiTheme="minorHAnsi"/>
          <w:b/>
          <w:szCs w:val="24"/>
        </w:rPr>
        <w:t>dabigatran</w:t>
      </w:r>
      <w:proofErr w:type="spellEnd"/>
      <w:r w:rsidRPr="004117EC">
        <w:rPr>
          <w:rFonts w:asciiTheme="minorHAnsi" w:hAnsiTheme="minorHAnsi"/>
          <w:b/>
          <w:szCs w:val="24"/>
        </w:rPr>
        <w:t xml:space="preserve">, </w:t>
      </w:r>
      <w:proofErr w:type="spellStart"/>
      <w:r w:rsidRPr="004117EC">
        <w:rPr>
          <w:rFonts w:asciiTheme="minorHAnsi" w:hAnsiTheme="minorHAnsi"/>
          <w:b/>
          <w:szCs w:val="24"/>
        </w:rPr>
        <w:t>rivaroxaban</w:t>
      </w:r>
      <w:proofErr w:type="spellEnd"/>
      <w:r>
        <w:rPr>
          <w:rFonts w:asciiTheme="minorHAnsi" w:hAnsiTheme="minorHAnsi"/>
          <w:szCs w:val="24"/>
        </w:rPr>
        <w:t xml:space="preserve"> and </w:t>
      </w:r>
      <w:proofErr w:type="spellStart"/>
      <w:r w:rsidRPr="004117EC">
        <w:rPr>
          <w:rFonts w:asciiTheme="minorHAnsi" w:hAnsiTheme="minorHAnsi"/>
          <w:b/>
          <w:szCs w:val="24"/>
        </w:rPr>
        <w:t>apixaban</w:t>
      </w:r>
      <w:proofErr w:type="spellEnd"/>
      <w:r>
        <w:rPr>
          <w:rFonts w:asciiTheme="minorHAnsi" w:hAnsiTheme="minorHAnsi"/>
          <w:szCs w:val="24"/>
        </w:rPr>
        <w:t xml:space="preserve">) have similar stroke prevention efficacy to warfarin. However, the evidence base and their use in clinical practice </w:t>
      </w:r>
      <w:proofErr w:type="gramStart"/>
      <w:r w:rsidR="007068D0">
        <w:rPr>
          <w:rFonts w:asciiTheme="minorHAnsi" w:hAnsiTheme="minorHAnsi"/>
          <w:szCs w:val="24"/>
        </w:rPr>
        <w:t>is</w:t>
      </w:r>
      <w:proofErr w:type="gramEnd"/>
      <w:r w:rsidR="007068D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relatively limited.</w:t>
      </w:r>
    </w:p>
    <w:p w14:paraId="5DADBACC" w14:textId="77777777" w:rsidR="004117EC" w:rsidRDefault="004117EC" w:rsidP="00F17F6D">
      <w:pPr>
        <w:rPr>
          <w:rFonts w:asciiTheme="minorHAnsi" w:hAnsiTheme="minorHAnsi"/>
          <w:szCs w:val="24"/>
        </w:rPr>
      </w:pPr>
    </w:p>
    <w:p w14:paraId="14916957" w14:textId="77777777" w:rsidR="00AA0F2C" w:rsidRDefault="00AA0F2C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6CE403A4" w14:textId="21AA126B" w:rsidR="004117EC" w:rsidRPr="004117EC" w:rsidRDefault="00AA0F2C" w:rsidP="00F17F6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6</w:t>
      </w:r>
      <w:r w:rsidR="004117EC" w:rsidRPr="004117EC">
        <w:rPr>
          <w:rFonts w:asciiTheme="minorHAnsi" w:hAnsiTheme="minorHAnsi"/>
          <w:b/>
          <w:szCs w:val="24"/>
        </w:rPr>
        <w:t>. Sources of further information</w:t>
      </w:r>
    </w:p>
    <w:p w14:paraId="1B87C782" w14:textId="77777777" w:rsidR="004117EC" w:rsidRPr="004117EC" w:rsidRDefault="004117EC" w:rsidP="00F17F6D">
      <w:pPr>
        <w:rPr>
          <w:rFonts w:asciiTheme="minorHAnsi" w:hAnsiTheme="minorHAnsi"/>
          <w:b/>
          <w:szCs w:val="24"/>
        </w:rPr>
      </w:pPr>
    </w:p>
    <w:p w14:paraId="5035CE48" w14:textId="77777777" w:rsidR="004117EC" w:rsidRPr="004117EC" w:rsidRDefault="004117EC" w:rsidP="004117EC">
      <w:pPr>
        <w:widowControl w:val="0"/>
        <w:autoSpaceDE w:val="0"/>
        <w:autoSpaceDN w:val="0"/>
        <w:adjustRightInd w:val="0"/>
        <w:rPr>
          <w:rFonts w:asciiTheme="minorHAnsi" w:hAnsiTheme="minorHAnsi" w:cs="Helvetica Neue"/>
          <w:szCs w:val="24"/>
          <w:lang w:val="en-US"/>
        </w:rPr>
      </w:pPr>
      <w:r w:rsidRPr="004117EC">
        <w:rPr>
          <w:rFonts w:asciiTheme="minorHAnsi" w:hAnsiTheme="minorHAnsi" w:cs="Helvetica Neue"/>
          <w:szCs w:val="24"/>
          <w:lang w:val="en-US"/>
        </w:rPr>
        <w:t>If you would like to find out more about the use of oral anticoagulants in the prevention of stroke in AF, here are a couple of resources that are worth taking a look at.</w:t>
      </w:r>
    </w:p>
    <w:p w14:paraId="3B377BDE" w14:textId="77777777" w:rsidR="004117EC" w:rsidRPr="004117EC" w:rsidRDefault="004117EC" w:rsidP="004117EC">
      <w:pPr>
        <w:widowControl w:val="0"/>
        <w:autoSpaceDE w:val="0"/>
        <w:autoSpaceDN w:val="0"/>
        <w:adjustRightInd w:val="0"/>
        <w:rPr>
          <w:rFonts w:asciiTheme="minorHAnsi" w:hAnsiTheme="minorHAnsi" w:cs="Helvetica Neue"/>
          <w:szCs w:val="24"/>
          <w:lang w:val="en-US"/>
        </w:rPr>
      </w:pPr>
      <w:r w:rsidRPr="004117EC">
        <w:rPr>
          <w:rFonts w:asciiTheme="minorHAnsi" w:hAnsiTheme="minorHAnsi" w:cs="Helvetica Neue"/>
          <w:szCs w:val="24"/>
          <w:lang w:val="en-US"/>
        </w:rPr>
        <w:t> </w:t>
      </w:r>
    </w:p>
    <w:p w14:paraId="5A97DA13" w14:textId="56A06B90" w:rsidR="004117EC" w:rsidRPr="004117EC" w:rsidRDefault="00923F14" w:rsidP="004117EC">
      <w:pPr>
        <w:widowControl w:val="0"/>
        <w:autoSpaceDE w:val="0"/>
        <w:autoSpaceDN w:val="0"/>
        <w:adjustRightInd w:val="0"/>
        <w:rPr>
          <w:rFonts w:asciiTheme="minorHAnsi" w:hAnsiTheme="minorHAnsi" w:cs="Helvetica Neue"/>
          <w:szCs w:val="24"/>
          <w:lang w:val="en-US"/>
        </w:rPr>
      </w:pPr>
      <w:hyperlink r:id="rId7" w:history="1">
        <w:r w:rsidR="004117EC" w:rsidRPr="004117EC">
          <w:rPr>
            <w:rFonts w:asciiTheme="minorHAnsi" w:hAnsiTheme="minorHAnsi" w:cs="Helvetica Neue"/>
            <w:b/>
            <w:bCs/>
            <w:szCs w:val="24"/>
            <w:lang w:val="en-US"/>
          </w:rPr>
          <w:t>NICE Clinical Guideline (CG 180) - Atrial fibrillation: the management of atrial fibrillation (June 2014)</w:t>
        </w:r>
      </w:hyperlink>
      <w:r w:rsidR="004117EC" w:rsidRPr="004117EC">
        <w:rPr>
          <w:rFonts w:asciiTheme="minorHAnsi" w:hAnsiTheme="minorHAnsi"/>
          <w:szCs w:val="24"/>
        </w:rPr>
        <w:t xml:space="preserve"> (</w:t>
      </w:r>
      <w:r w:rsidR="004117EC" w:rsidRPr="004117EC">
        <w:rPr>
          <w:rFonts w:asciiTheme="minorHAnsi" w:hAnsiTheme="minorHAnsi" w:cs="Helvetica Neue"/>
          <w:szCs w:val="24"/>
          <w:lang w:val="en-US"/>
        </w:rPr>
        <w:t>https://www.nice.org.uk/guidance/CG180/chapter/Introduction)</w:t>
      </w:r>
    </w:p>
    <w:p w14:paraId="0FD611BD" w14:textId="77777777" w:rsidR="004117EC" w:rsidRDefault="004117EC" w:rsidP="004117EC">
      <w:pPr>
        <w:widowControl w:val="0"/>
        <w:autoSpaceDE w:val="0"/>
        <w:autoSpaceDN w:val="0"/>
        <w:adjustRightInd w:val="0"/>
        <w:rPr>
          <w:rFonts w:asciiTheme="minorHAnsi" w:hAnsiTheme="minorHAnsi" w:cs="Helvetica Neue"/>
          <w:szCs w:val="24"/>
          <w:lang w:val="en-US"/>
        </w:rPr>
      </w:pPr>
    </w:p>
    <w:p w14:paraId="0E95F05C" w14:textId="77777777" w:rsidR="004117EC" w:rsidRPr="004117EC" w:rsidRDefault="004117EC" w:rsidP="004117EC">
      <w:pPr>
        <w:widowControl w:val="0"/>
        <w:autoSpaceDE w:val="0"/>
        <w:autoSpaceDN w:val="0"/>
        <w:adjustRightInd w:val="0"/>
        <w:rPr>
          <w:rFonts w:asciiTheme="minorHAnsi" w:hAnsiTheme="minorHAnsi" w:cs="Helvetica Neue"/>
          <w:szCs w:val="24"/>
          <w:lang w:val="en-US"/>
        </w:rPr>
      </w:pPr>
      <w:r w:rsidRPr="004117EC">
        <w:rPr>
          <w:rFonts w:asciiTheme="minorHAnsi" w:hAnsiTheme="minorHAnsi" w:cs="Helvetica Neue"/>
          <w:szCs w:val="24"/>
          <w:lang w:val="en-US"/>
        </w:rPr>
        <w:t>This updated guideline reflects new evidence has become available, including stroke and bleeding risk stratification and the role of the new oral anticoagulant agents.</w:t>
      </w:r>
    </w:p>
    <w:p w14:paraId="2932AAA7" w14:textId="77777777" w:rsidR="004117EC" w:rsidRPr="004117EC" w:rsidRDefault="004117EC" w:rsidP="004117EC">
      <w:pPr>
        <w:widowControl w:val="0"/>
        <w:autoSpaceDE w:val="0"/>
        <w:autoSpaceDN w:val="0"/>
        <w:adjustRightInd w:val="0"/>
        <w:rPr>
          <w:rFonts w:asciiTheme="minorHAnsi" w:hAnsiTheme="minorHAnsi" w:cs="Helvetica Neue"/>
          <w:szCs w:val="24"/>
          <w:lang w:val="en-US"/>
        </w:rPr>
      </w:pPr>
      <w:r w:rsidRPr="004117EC">
        <w:rPr>
          <w:rFonts w:asciiTheme="minorHAnsi" w:hAnsiTheme="minorHAnsi" w:cs="Helvetica Neue"/>
          <w:szCs w:val="24"/>
          <w:lang w:val="en-US"/>
        </w:rPr>
        <w:t> </w:t>
      </w:r>
    </w:p>
    <w:p w14:paraId="701C930E" w14:textId="1342762D" w:rsidR="004117EC" w:rsidRPr="004117EC" w:rsidRDefault="00923F14" w:rsidP="004117EC">
      <w:pPr>
        <w:rPr>
          <w:rFonts w:asciiTheme="minorHAnsi" w:hAnsiTheme="minorHAnsi" w:cs="Arial"/>
          <w:szCs w:val="24"/>
          <w:lang w:val="en-US"/>
        </w:rPr>
      </w:pPr>
      <w:hyperlink r:id="rId8" w:history="1">
        <w:r w:rsidR="004117EC" w:rsidRPr="004117EC">
          <w:rPr>
            <w:rFonts w:asciiTheme="minorHAnsi" w:hAnsiTheme="minorHAnsi" w:cs="Helvetica Neue"/>
            <w:b/>
            <w:bCs/>
            <w:szCs w:val="24"/>
            <w:lang w:val="en-US"/>
          </w:rPr>
          <w:t>The Atrial Fibrillation Association (AFA)</w:t>
        </w:r>
      </w:hyperlink>
      <w:r w:rsidR="004117EC" w:rsidRPr="004117EC">
        <w:rPr>
          <w:rFonts w:asciiTheme="minorHAnsi" w:hAnsiTheme="minorHAnsi"/>
          <w:szCs w:val="24"/>
        </w:rPr>
        <w:t xml:space="preserve"> </w:t>
      </w:r>
      <w:hyperlink r:id="rId9" w:history="1">
        <w:r w:rsidR="004117EC" w:rsidRPr="004117EC">
          <w:rPr>
            <w:rStyle w:val="Hyperlink"/>
            <w:rFonts w:asciiTheme="minorHAnsi" w:hAnsiTheme="minorHAnsi" w:cs="Arial"/>
            <w:color w:val="auto"/>
            <w:szCs w:val="24"/>
            <w:lang w:val="en-US"/>
          </w:rPr>
          <w:t>http://www.atrialfibrillation.org.uk</w:t>
        </w:r>
      </w:hyperlink>
    </w:p>
    <w:p w14:paraId="17C9891C" w14:textId="77777777" w:rsidR="004117EC" w:rsidRPr="004117EC" w:rsidRDefault="004117EC" w:rsidP="004117EC">
      <w:pPr>
        <w:widowControl w:val="0"/>
        <w:autoSpaceDE w:val="0"/>
        <w:autoSpaceDN w:val="0"/>
        <w:adjustRightInd w:val="0"/>
        <w:rPr>
          <w:rFonts w:asciiTheme="minorHAnsi" w:hAnsiTheme="minorHAnsi" w:cs="Helvetica Neue"/>
          <w:szCs w:val="24"/>
          <w:lang w:val="en-US"/>
        </w:rPr>
      </w:pPr>
    </w:p>
    <w:p w14:paraId="42FD9880" w14:textId="299DB2BE" w:rsidR="004117EC" w:rsidRPr="004117EC" w:rsidRDefault="004117EC" w:rsidP="004117EC">
      <w:pPr>
        <w:rPr>
          <w:rFonts w:asciiTheme="minorHAnsi" w:hAnsiTheme="minorHAnsi"/>
          <w:b/>
          <w:szCs w:val="24"/>
        </w:rPr>
      </w:pPr>
      <w:r w:rsidRPr="004117EC">
        <w:rPr>
          <w:rFonts w:asciiTheme="minorHAnsi" w:hAnsiTheme="minorHAnsi" w:cs="Helvetica Neue"/>
          <w:szCs w:val="24"/>
          <w:lang w:val="en-US"/>
        </w:rPr>
        <w:t>The AFA is a UK registered charity focusing on raising awareness of atrial fibrillation by providing information and support materials for patients and medical professionals involved in detecting, diagnosing and managing Atrial Fibrillation.</w:t>
      </w:r>
    </w:p>
    <w:p w14:paraId="73E9B476" w14:textId="77777777" w:rsidR="00FA4B3A" w:rsidRPr="00F17F6D" w:rsidRDefault="00FA4B3A" w:rsidP="00F17F6D">
      <w:pPr>
        <w:rPr>
          <w:rFonts w:asciiTheme="minorHAnsi" w:hAnsiTheme="minorHAnsi"/>
          <w:b/>
          <w:szCs w:val="24"/>
        </w:rPr>
      </w:pPr>
    </w:p>
    <w:p w14:paraId="6860D76D" w14:textId="0EDF2563" w:rsidR="00C0573F" w:rsidRPr="004117EC" w:rsidRDefault="00AA0F2C" w:rsidP="00C0573F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</w:t>
      </w:r>
      <w:r w:rsidR="004F7B0F" w:rsidRPr="004117EC">
        <w:rPr>
          <w:rFonts w:asciiTheme="minorHAnsi" w:hAnsiTheme="minorHAnsi"/>
          <w:b/>
          <w:szCs w:val="24"/>
        </w:rPr>
        <w:t xml:space="preserve">. </w:t>
      </w:r>
      <w:r w:rsidR="00B700A3" w:rsidRPr="004117EC">
        <w:rPr>
          <w:rFonts w:asciiTheme="minorHAnsi" w:hAnsiTheme="minorHAnsi"/>
          <w:b/>
          <w:szCs w:val="24"/>
        </w:rPr>
        <w:t xml:space="preserve">Demonstrate your </w:t>
      </w:r>
      <w:r w:rsidR="00385E0E" w:rsidRPr="004117EC">
        <w:rPr>
          <w:rFonts w:asciiTheme="minorHAnsi" w:hAnsiTheme="minorHAnsi"/>
          <w:b/>
          <w:szCs w:val="24"/>
        </w:rPr>
        <w:t>understanding</w:t>
      </w:r>
    </w:p>
    <w:p w14:paraId="66355107" w14:textId="77777777" w:rsidR="00C0573F" w:rsidRPr="009F0D78" w:rsidRDefault="00C0573F" w:rsidP="00C0573F">
      <w:pPr>
        <w:rPr>
          <w:rFonts w:asciiTheme="minorHAnsi" w:hAnsiTheme="minorHAnsi"/>
          <w:szCs w:val="24"/>
        </w:rPr>
      </w:pPr>
    </w:p>
    <w:p w14:paraId="267270FB" w14:textId="348D7539" w:rsidR="00C0573F" w:rsidRPr="009F0D78" w:rsidRDefault="004F7B0F" w:rsidP="00C0573F">
      <w:pPr>
        <w:rPr>
          <w:rFonts w:asciiTheme="minorHAnsi" w:hAnsiTheme="minorHAnsi"/>
        </w:rPr>
      </w:pPr>
      <w:r w:rsidRPr="009F0D78">
        <w:rPr>
          <w:rFonts w:asciiTheme="minorHAnsi" w:hAnsiTheme="minorHAnsi"/>
        </w:rPr>
        <w:t>Now</w:t>
      </w:r>
      <w:r w:rsidR="00C0573F" w:rsidRPr="009F0D78">
        <w:rPr>
          <w:rFonts w:asciiTheme="minorHAnsi" w:hAnsiTheme="minorHAnsi"/>
        </w:rPr>
        <w:t xml:space="preserve"> please try to answer the following questions. </w:t>
      </w:r>
    </w:p>
    <w:p w14:paraId="2B80C811" w14:textId="77777777" w:rsidR="002A1DAB" w:rsidRPr="009F0D78" w:rsidRDefault="002A1DAB" w:rsidP="00C0573F">
      <w:pPr>
        <w:rPr>
          <w:rFonts w:asciiTheme="minorHAnsi" w:hAnsiTheme="minorHAnsi"/>
        </w:rPr>
      </w:pPr>
    </w:p>
    <w:p w14:paraId="0687F30B" w14:textId="0E85C864" w:rsidR="002A1DAB" w:rsidRPr="009F0D78" w:rsidRDefault="002A1DAB" w:rsidP="00C0573F">
      <w:pPr>
        <w:rPr>
          <w:rFonts w:asciiTheme="minorHAnsi" w:hAnsiTheme="minorHAnsi"/>
        </w:rPr>
      </w:pPr>
      <w:r w:rsidRPr="009F0D78">
        <w:rPr>
          <w:rFonts w:asciiTheme="minorHAnsi" w:hAnsiTheme="minorHAnsi"/>
        </w:rPr>
        <w:t>a) Atrial fibrillation increases the risk of stroke five-fold</w:t>
      </w:r>
    </w:p>
    <w:p w14:paraId="6CB8EE64" w14:textId="77777777" w:rsidR="002A1DAB" w:rsidRPr="009F0D78" w:rsidRDefault="002A1DAB" w:rsidP="00C0573F">
      <w:pPr>
        <w:rPr>
          <w:rFonts w:asciiTheme="minorHAnsi" w:hAnsiTheme="minorHAnsi"/>
        </w:rPr>
      </w:pPr>
    </w:p>
    <w:p w14:paraId="035C7F21" w14:textId="73DC7D1E" w:rsidR="002A1DAB" w:rsidRDefault="002A1DAB" w:rsidP="00C0573F">
      <w:pPr>
        <w:rPr>
          <w:rFonts w:asciiTheme="minorHAnsi" w:hAnsiTheme="minorHAnsi"/>
        </w:rPr>
      </w:pPr>
      <w:r w:rsidRPr="004117EC">
        <w:rPr>
          <w:rFonts w:asciiTheme="minorHAnsi" w:hAnsiTheme="minorHAnsi"/>
          <w:b/>
        </w:rPr>
        <w:t>True</w:t>
      </w:r>
      <w:r w:rsidRPr="009F0D78">
        <w:rPr>
          <w:rFonts w:asciiTheme="minorHAnsi" w:hAnsiTheme="minorHAnsi"/>
        </w:rPr>
        <w:t xml:space="preserve">   </w:t>
      </w:r>
      <w:proofErr w:type="gramStart"/>
      <w:r w:rsidRPr="009F0D78">
        <w:rPr>
          <w:rFonts w:asciiTheme="minorHAnsi" w:hAnsiTheme="minorHAnsi"/>
        </w:rPr>
        <w:t>/   False</w:t>
      </w:r>
      <w:proofErr w:type="gramEnd"/>
    </w:p>
    <w:p w14:paraId="5B5CDCBE" w14:textId="77777777" w:rsidR="007D086D" w:rsidRDefault="007D086D" w:rsidP="00C0573F">
      <w:pPr>
        <w:rPr>
          <w:rFonts w:asciiTheme="minorHAnsi" w:hAnsiTheme="minorHAnsi"/>
        </w:rPr>
      </w:pPr>
    </w:p>
    <w:p w14:paraId="148D48AE" w14:textId="0CD607E7" w:rsidR="007D086D" w:rsidRDefault="007D086D" w:rsidP="00C0573F">
      <w:pPr>
        <w:rPr>
          <w:rFonts w:asciiTheme="minorHAnsi" w:hAnsiTheme="minorHAnsi"/>
        </w:rPr>
      </w:pPr>
      <w:r>
        <w:rPr>
          <w:rFonts w:asciiTheme="minorHAnsi" w:hAnsiTheme="minorHAnsi"/>
        </w:rPr>
        <w:t>b) CHADS</w:t>
      </w:r>
      <w:r w:rsidRPr="007D086D">
        <w:rPr>
          <w:rFonts w:asciiTheme="minorHAnsi" w:hAnsiTheme="minorHAnsi"/>
          <w:szCs w:val="24"/>
          <w:vertAlign w:val="subscript"/>
        </w:rPr>
        <w:t>2</w:t>
      </w:r>
      <w:r>
        <w:rPr>
          <w:rFonts w:asciiTheme="minorHAnsi" w:hAnsiTheme="minorHAnsi"/>
        </w:rPr>
        <w:t xml:space="preserve"> is the preferred tool to assess an individual’s risk of stroke </w:t>
      </w:r>
    </w:p>
    <w:p w14:paraId="09F9E889" w14:textId="77777777" w:rsidR="007D086D" w:rsidRDefault="007D086D" w:rsidP="00C0573F">
      <w:pPr>
        <w:rPr>
          <w:rFonts w:asciiTheme="minorHAnsi" w:hAnsiTheme="minorHAnsi"/>
        </w:rPr>
      </w:pPr>
    </w:p>
    <w:p w14:paraId="535A8B69" w14:textId="53A32B76" w:rsidR="007D086D" w:rsidRPr="009F0D78" w:rsidRDefault="007D086D" w:rsidP="00C057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True   </w:t>
      </w:r>
      <w:proofErr w:type="gramStart"/>
      <w:r>
        <w:rPr>
          <w:rFonts w:asciiTheme="minorHAnsi" w:hAnsiTheme="minorHAnsi"/>
        </w:rPr>
        <w:t xml:space="preserve">/   </w:t>
      </w:r>
      <w:r w:rsidRPr="007D086D">
        <w:rPr>
          <w:rFonts w:asciiTheme="minorHAnsi" w:hAnsiTheme="minorHAnsi"/>
          <w:b/>
        </w:rPr>
        <w:t>False</w:t>
      </w:r>
      <w:proofErr w:type="gramEnd"/>
    </w:p>
    <w:p w14:paraId="33EAC1A2" w14:textId="77777777" w:rsidR="00C0573F" w:rsidRPr="009F0D78" w:rsidRDefault="00C0573F" w:rsidP="00C0573F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14:paraId="50132C9B" w14:textId="35E629EF" w:rsidR="00C0573F" w:rsidRPr="009F0D78" w:rsidRDefault="007D086D" w:rsidP="00C0573F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c</w:t>
      </w:r>
      <w:r w:rsidR="00C0573F" w:rsidRPr="009F0D78">
        <w:rPr>
          <w:rFonts w:asciiTheme="minorHAnsi" w:hAnsiTheme="minorHAnsi" w:cs="Arial"/>
          <w:lang w:val="en-US"/>
        </w:rPr>
        <w:t xml:space="preserve">) Warfarin and aspirin are equally effective </w:t>
      </w:r>
      <w:r w:rsidR="004F7B0F" w:rsidRPr="009F0D78">
        <w:rPr>
          <w:rFonts w:asciiTheme="minorHAnsi" w:hAnsiTheme="minorHAnsi" w:cs="Arial"/>
          <w:lang w:val="en-US"/>
        </w:rPr>
        <w:t>in</w:t>
      </w:r>
      <w:r w:rsidR="00C0573F" w:rsidRPr="009F0D78">
        <w:rPr>
          <w:rFonts w:asciiTheme="minorHAnsi" w:hAnsiTheme="minorHAnsi" w:cs="Arial"/>
          <w:lang w:val="en-US"/>
        </w:rPr>
        <w:t xml:space="preserve"> preventing stroke in those with atrial fibrillation</w:t>
      </w:r>
    </w:p>
    <w:p w14:paraId="0AA31E76" w14:textId="77777777" w:rsidR="00C0573F" w:rsidRPr="009F0D78" w:rsidRDefault="00C0573F" w:rsidP="00C0573F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14:paraId="2ED45AC7" w14:textId="77777777" w:rsidR="00C0573F" w:rsidRPr="004117EC" w:rsidRDefault="00C0573F" w:rsidP="00C0573F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b/>
          <w:lang w:val="en-US"/>
        </w:rPr>
      </w:pPr>
      <w:r w:rsidRPr="009F0D78">
        <w:rPr>
          <w:rFonts w:asciiTheme="minorHAnsi" w:hAnsiTheme="minorHAnsi" w:cs="Arial"/>
          <w:lang w:val="en-US"/>
        </w:rPr>
        <w:t xml:space="preserve">True   </w:t>
      </w:r>
      <w:proofErr w:type="gramStart"/>
      <w:r w:rsidRPr="004117EC">
        <w:rPr>
          <w:rFonts w:asciiTheme="minorHAnsi" w:hAnsiTheme="minorHAnsi" w:cs="Arial"/>
          <w:b/>
          <w:lang w:val="en-US"/>
        </w:rPr>
        <w:t>/   False</w:t>
      </w:r>
      <w:proofErr w:type="gramEnd"/>
    </w:p>
    <w:p w14:paraId="7D3C1311" w14:textId="77777777" w:rsidR="00C0573F" w:rsidRPr="009F0D78" w:rsidRDefault="00C0573F" w:rsidP="00C0573F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14:paraId="04B47734" w14:textId="07E63722" w:rsidR="00C0573F" w:rsidRPr="009F0D78" w:rsidRDefault="007D086D" w:rsidP="00C0573F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Tahoma"/>
          <w:lang w:eastAsia="en-GB"/>
        </w:rPr>
        <w:t>d</w:t>
      </w:r>
      <w:r w:rsidR="00C0573F" w:rsidRPr="009F0D78">
        <w:rPr>
          <w:rFonts w:asciiTheme="minorHAnsi" w:hAnsiTheme="minorHAnsi" w:cs="Tahoma"/>
          <w:lang w:eastAsia="en-GB"/>
        </w:rPr>
        <w:t xml:space="preserve">) </w:t>
      </w:r>
      <w:r w:rsidR="00C0573F" w:rsidRPr="009F0D78">
        <w:rPr>
          <w:rFonts w:asciiTheme="minorHAnsi" w:hAnsiTheme="minorHAnsi" w:cs="Arial"/>
          <w:lang w:val="en-US"/>
        </w:rPr>
        <w:t xml:space="preserve"> Warfarin and the NOACs are equally effective in preventing stroke in those with atrial fibrillation</w:t>
      </w:r>
    </w:p>
    <w:p w14:paraId="1A4DBB78" w14:textId="77777777" w:rsidR="00C0573F" w:rsidRPr="009F0D78" w:rsidRDefault="00C0573F" w:rsidP="00C0573F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14:paraId="492A5B23" w14:textId="2FB9B051" w:rsidR="007E3850" w:rsidRPr="009F0D78" w:rsidRDefault="00C0573F" w:rsidP="005A6B44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4117EC">
        <w:rPr>
          <w:rFonts w:asciiTheme="minorHAnsi" w:hAnsiTheme="minorHAnsi" w:cs="Arial"/>
          <w:b/>
          <w:lang w:val="en-US"/>
        </w:rPr>
        <w:t xml:space="preserve">True </w:t>
      </w:r>
      <w:r w:rsidRPr="009F0D78">
        <w:rPr>
          <w:rFonts w:asciiTheme="minorHAnsi" w:hAnsiTheme="minorHAnsi" w:cs="Arial"/>
          <w:lang w:val="en-US"/>
        </w:rPr>
        <w:t xml:space="preserve">  </w:t>
      </w:r>
      <w:proofErr w:type="gramStart"/>
      <w:r w:rsidRPr="009F0D78">
        <w:rPr>
          <w:rFonts w:asciiTheme="minorHAnsi" w:hAnsiTheme="minorHAnsi" w:cs="Arial"/>
          <w:lang w:val="en-US"/>
        </w:rPr>
        <w:t>/   False</w:t>
      </w:r>
      <w:proofErr w:type="gramEnd"/>
    </w:p>
    <w:sectPr w:rsidR="007E3850" w:rsidRPr="009F0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02FF8"/>
    <w:multiLevelType w:val="multilevel"/>
    <w:tmpl w:val="8E3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4371A"/>
    <w:multiLevelType w:val="hybridMultilevel"/>
    <w:tmpl w:val="BCE40A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7382B"/>
    <w:multiLevelType w:val="multilevel"/>
    <w:tmpl w:val="09D8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B6B3B"/>
    <w:multiLevelType w:val="hybridMultilevel"/>
    <w:tmpl w:val="25048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94F88"/>
    <w:multiLevelType w:val="hybridMultilevel"/>
    <w:tmpl w:val="A38CC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92541"/>
    <w:multiLevelType w:val="hybridMultilevel"/>
    <w:tmpl w:val="E94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234A7"/>
    <w:multiLevelType w:val="hybridMultilevel"/>
    <w:tmpl w:val="55122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71237"/>
    <w:multiLevelType w:val="hybridMultilevel"/>
    <w:tmpl w:val="EB0A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505E"/>
    <w:multiLevelType w:val="hybridMultilevel"/>
    <w:tmpl w:val="BD70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36BB"/>
    <w:multiLevelType w:val="hybridMultilevel"/>
    <w:tmpl w:val="652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AF7"/>
    <w:multiLevelType w:val="singleLevel"/>
    <w:tmpl w:val="B2CE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0A1DC3"/>
    <w:multiLevelType w:val="hybridMultilevel"/>
    <w:tmpl w:val="D88AE0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76CED"/>
    <w:multiLevelType w:val="hybridMultilevel"/>
    <w:tmpl w:val="0408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F00AB"/>
    <w:multiLevelType w:val="singleLevel"/>
    <w:tmpl w:val="6B8E80D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7741F89"/>
    <w:multiLevelType w:val="hybridMultilevel"/>
    <w:tmpl w:val="09D8E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819D2"/>
    <w:multiLevelType w:val="hybridMultilevel"/>
    <w:tmpl w:val="BD6C88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B634E"/>
    <w:multiLevelType w:val="hybridMultilevel"/>
    <w:tmpl w:val="DCC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02D30"/>
    <w:multiLevelType w:val="hybridMultilevel"/>
    <w:tmpl w:val="7D6E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43C03"/>
    <w:multiLevelType w:val="hybridMultilevel"/>
    <w:tmpl w:val="41E2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D67DD"/>
    <w:multiLevelType w:val="hybridMultilevel"/>
    <w:tmpl w:val="8E3E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43B3C"/>
    <w:multiLevelType w:val="hybridMultilevel"/>
    <w:tmpl w:val="7488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F3E51"/>
    <w:multiLevelType w:val="hybridMultilevel"/>
    <w:tmpl w:val="F32C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27ED4"/>
    <w:multiLevelType w:val="multilevel"/>
    <w:tmpl w:val="3E10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F062A0"/>
    <w:multiLevelType w:val="singleLevel"/>
    <w:tmpl w:val="35C06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9951F5C"/>
    <w:multiLevelType w:val="hybridMultilevel"/>
    <w:tmpl w:val="798C7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FA77FF"/>
    <w:multiLevelType w:val="hybridMultilevel"/>
    <w:tmpl w:val="9D4AC15C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16"/>
  </w:num>
  <w:num w:numId="6">
    <w:abstractNumId w:val="12"/>
  </w:num>
  <w:num w:numId="7">
    <w:abstractNumId w:val="20"/>
  </w:num>
  <w:num w:numId="8">
    <w:abstractNumId w:val="1"/>
  </w:num>
  <w:num w:numId="9">
    <w:abstractNumId w:val="25"/>
  </w:num>
  <w:num w:numId="10">
    <w:abstractNumId w:val="10"/>
  </w:num>
  <w:num w:numId="11">
    <w:abstractNumId w:val="15"/>
  </w:num>
  <w:num w:numId="12">
    <w:abstractNumId w:val="3"/>
  </w:num>
  <w:num w:numId="13">
    <w:abstractNumId w:val="26"/>
  </w:num>
  <w:num w:numId="14">
    <w:abstractNumId w:val="2"/>
  </w:num>
  <w:num w:numId="15">
    <w:abstractNumId w:val="24"/>
  </w:num>
  <w:num w:numId="16">
    <w:abstractNumId w:val="23"/>
  </w:num>
  <w:num w:numId="17">
    <w:abstractNumId w:val="14"/>
  </w:num>
  <w:num w:numId="18">
    <w:abstractNumId w:val="0"/>
  </w:num>
  <w:num w:numId="19">
    <w:abstractNumId w:val="8"/>
  </w:num>
  <w:num w:numId="20">
    <w:abstractNumId w:val="17"/>
  </w:num>
  <w:num w:numId="21">
    <w:abstractNumId w:val="13"/>
  </w:num>
  <w:num w:numId="22">
    <w:abstractNumId w:val="21"/>
  </w:num>
  <w:num w:numId="23">
    <w:abstractNumId w:val="22"/>
  </w:num>
  <w:num w:numId="24">
    <w:abstractNumId w:val="9"/>
  </w:num>
  <w:num w:numId="25">
    <w:abstractNumId w:val="19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6F"/>
    <w:rsid w:val="000048DD"/>
    <w:rsid w:val="000106C6"/>
    <w:rsid w:val="0003429E"/>
    <w:rsid w:val="00037991"/>
    <w:rsid w:val="00050DD3"/>
    <w:rsid w:val="00055370"/>
    <w:rsid w:val="00055979"/>
    <w:rsid w:val="00077EDC"/>
    <w:rsid w:val="000A184B"/>
    <w:rsid w:val="000B3EAA"/>
    <w:rsid w:val="00104181"/>
    <w:rsid w:val="00135F35"/>
    <w:rsid w:val="001529F4"/>
    <w:rsid w:val="001647C0"/>
    <w:rsid w:val="0016688E"/>
    <w:rsid w:val="00171FCF"/>
    <w:rsid w:val="00182D8A"/>
    <w:rsid w:val="001A3B2E"/>
    <w:rsid w:val="001D4253"/>
    <w:rsid w:val="001F538E"/>
    <w:rsid w:val="001F7D15"/>
    <w:rsid w:val="0020081E"/>
    <w:rsid w:val="00202AD3"/>
    <w:rsid w:val="00266737"/>
    <w:rsid w:val="00267D8D"/>
    <w:rsid w:val="0027719A"/>
    <w:rsid w:val="00283122"/>
    <w:rsid w:val="002A1DAB"/>
    <w:rsid w:val="002B6A93"/>
    <w:rsid w:val="002C1E4F"/>
    <w:rsid w:val="002D176B"/>
    <w:rsid w:val="002F68A0"/>
    <w:rsid w:val="003323EB"/>
    <w:rsid w:val="00361260"/>
    <w:rsid w:val="003748DD"/>
    <w:rsid w:val="0038350E"/>
    <w:rsid w:val="00385E0E"/>
    <w:rsid w:val="003876DB"/>
    <w:rsid w:val="003A1E35"/>
    <w:rsid w:val="003C3950"/>
    <w:rsid w:val="003D27B2"/>
    <w:rsid w:val="004079AD"/>
    <w:rsid w:val="004117EC"/>
    <w:rsid w:val="004324EC"/>
    <w:rsid w:val="004352A2"/>
    <w:rsid w:val="004727BD"/>
    <w:rsid w:val="004B4DCA"/>
    <w:rsid w:val="004F4BC8"/>
    <w:rsid w:val="004F7B0F"/>
    <w:rsid w:val="0052374A"/>
    <w:rsid w:val="00567DFA"/>
    <w:rsid w:val="00581BC5"/>
    <w:rsid w:val="005953B0"/>
    <w:rsid w:val="00596CCE"/>
    <w:rsid w:val="005A6B44"/>
    <w:rsid w:val="005C0388"/>
    <w:rsid w:val="005C414E"/>
    <w:rsid w:val="005D23B3"/>
    <w:rsid w:val="005D59CD"/>
    <w:rsid w:val="005E2992"/>
    <w:rsid w:val="0061184D"/>
    <w:rsid w:val="00612B2F"/>
    <w:rsid w:val="00620225"/>
    <w:rsid w:val="00640CB1"/>
    <w:rsid w:val="00670158"/>
    <w:rsid w:val="006720F7"/>
    <w:rsid w:val="006727D1"/>
    <w:rsid w:val="00684340"/>
    <w:rsid w:val="006919C6"/>
    <w:rsid w:val="006A250B"/>
    <w:rsid w:val="006B6340"/>
    <w:rsid w:val="006F5483"/>
    <w:rsid w:val="007068D0"/>
    <w:rsid w:val="00707134"/>
    <w:rsid w:val="00723295"/>
    <w:rsid w:val="0072429D"/>
    <w:rsid w:val="007C34F7"/>
    <w:rsid w:val="007C3C51"/>
    <w:rsid w:val="007D02A2"/>
    <w:rsid w:val="007D086D"/>
    <w:rsid w:val="007D16C2"/>
    <w:rsid w:val="007E3850"/>
    <w:rsid w:val="007F0B1F"/>
    <w:rsid w:val="00800414"/>
    <w:rsid w:val="0083304B"/>
    <w:rsid w:val="0086500A"/>
    <w:rsid w:val="00867D6F"/>
    <w:rsid w:val="00870B5C"/>
    <w:rsid w:val="00881592"/>
    <w:rsid w:val="0088787C"/>
    <w:rsid w:val="008D2E3A"/>
    <w:rsid w:val="008D4AF6"/>
    <w:rsid w:val="008F2CA8"/>
    <w:rsid w:val="00923560"/>
    <w:rsid w:val="009358F8"/>
    <w:rsid w:val="00942A1E"/>
    <w:rsid w:val="009650F9"/>
    <w:rsid w:val="009A0597"/>
    <w:rsid w:val="009B5EC1"/>
    <w:rsid w:val="009C01CD"/>
    <w:rsid w:val="009C10EA"/>
    <w:rsid w:val="009D6E12"/>
    <w:rsid w:val="009D7829"/>
    <w:rsid w:val="009F0D78"/>
    <w:rsid w:val="00A1098A"/>
    <w:rsid w:val="00A4702A"/>
    <w:rsid w:val="00A64614"/>
    <w:rsid w:val="00A81788"/>
    <w:rsid w:val="00A856FD"/>
    <w:rsid w:val="00A9792A"/>
    <w:rsid w:val="00AA0F2C"/>
    <w:rsid w:val="00AF33C4"/>
    <w:rsid w:val="00B1777B"/>
    <w:rsid w:val="00B57C5C"/>
    <w:rsid w:val="00B700A3"/>
    <w:rsid w:val="00BA1AC9"/>
    <w:rsid w:val="00BB3065"/>
    <w:rsid w:val="00BC43C6"/>
    <w:rsid w:val="00BF3224"/>
    <w:rsid w:val="00C0573F"/>
    <w:rsid w:val="00C11B91"/>
    <w:rsid w:val="00C350A0"/>
    <w:rsid w:val="00C41B3B"/>
    <w:rsid w:val="00C526CC"/>
    <w:rsid w:val="00C63555"/>
    <w:rsid w:val="00C672FC"/>
    <w:rsid w:val="00C917B9"/>
    <w:rsid w:val="00CA17DE"/>
    <w:rsid w:val="00CC1DBE"/>
    <w:rsid w:val="00CC4BF4"/>
    <w:rsid w:val="00CE050A"/>
    <w:rsid w:val="00CE6312"/>
    <w:rsid w:val="00D8077A"/>
    <w:rsid w:val="00D83A87"/>
    <w:rsid w:val="00D913F0"/>
    <w:rsid w:val="00D92E49"/>
    <w:rsid w:val="00D96652"/>
    <w:rsid w:val="00DF0CB1"/>
    <w:rsid w:val="00E823C0"/>
    <w:rsid w:val="00E83DC0"/>
    <w:rsid w:val="00E84C2E"/>
    <w:rsid w:val="00E9115A"/>
    <w:rsid w:val="00E96D2D"/>
    <w:rsid w:val="00EC44BE"/>
    <w:rsid w:val="00EC5637"/>
    <w:rsid w:val="00EE2726"/>
    <w:rsid w:val="00EE50A6"/>
    <w:rsid w:val="00EE6FC2"/>
    <w:rsid w:val="00F13716"/>
    <w:rsid w:val="00F17F6D"/>
    <w:rsid w:val="00F356D7"/>
    <w:rsid w:val="00F8176A"/>
    <w:rsid w:val="00F842B1"/>
    <w:rsid w:val="00F86EA4"/>
    <w:rsid w:val="00FA4B3A"/>
    <w:rsid w:val="00FB2483"/>
    <w:rsid w:val="00FC04EE"/>
    <w:rsid w:val="00FE0F81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27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D6F"/>
    <w:rPr>
      <w:rFonts w:ascii="Tahoma" w:hAnsi="Tahoma"/>
      <w:sz w:val="24"/>
      <w:lang w:val="en-GB"/>
    </w:rPr>
  </w:style>
  <w:style w:type="paragraph" w:styleId="Heading3">
    <w:name w:val="heading 3"/>
    <w:basedOn w:val="Normal"/>
    <w:next w:val="Normal"/>
    <w:qFormat/>
    <w:rsid w:val="00867D6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67D6F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81788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3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D6E1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9D6E12"/>
    <w:rPr>
      <w:b/>
      <w:bCs/>
    </w:rPr>
  </w:style>
  <w:style w:type="character" w:styleId="Hyperlink">
    <w:name w:val="Hyperlink"/>
    <w:rsid w:val="007C34F7"/>
    <w:rPr>
      <w:color w:val="0000FF"/>
      <w:u w:val="single"/>
    </w:rPr>
  </w:style>
  <w:style w:type="character" w:styleId="FollowedHyperlink">
    <w:name w:val="FollowedHyperlink"/>
    <w:rsid w:val="008F2CA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2B2F"/>
    <w:pPr>
      <w:ind w:left="720"/>
      <w:contextualSpacing/>
    </w:pPr>
    <w:rPr>
      <w:rFonts w:ascii="Cambria" w:eastAsia="MS Mincho" w:hAnsi="Cambria"/>
      <w:szCs w:val="24"/>
    </w:rPr>
  </w:style>
  <w:style w:type="character" w:customStyle="1" w:styleId="calloutcontent">
    <w:name w:val="calloutcontent"/>
    <w:rsid w:val="00FA4B3A"/>
    <w:rPr>
      <w:rFonts w:ascii="Arial" w:hAnsi="Arial" w:cs="Arial" w:hint="default"/>
      <w:b w:val="0"/>
      <w:bCs w:val="0"/>
      <w:color w:val="336666"/>
      <w:sz w:val="34"/>
      <w:szCs w:val="34"/>
    </w:rPr>
  </w:style>
  <w:style w:type="paragraph" w:styleId="BodyText">
    <w:name w:val="Body Text"/>
    <w:basedOn w:val="Normal"/>
    <w:link w:val="BodyTextChar"/>
    <w:rsid w:val="00FA4B3A"/>
    <w:rPr>
      <w:b/>
    </w:rPr>
  </w:style>
  <w:style w:type="character" w:customStyle="1" w:styleId="BodyTextChar">
    <w:name w:val="Body Text Char"/>
    <w:link w:val="BodyText"/>
    <w:rsid w:val="00FA4B3A"/>
    <w:rPr>
      <w:rFonts w:ascii="Tahoma" w:hAnsi="Tahoma"/>
      <w:b/>
      <w:sz w:val="24"/>
    </w:rPr>
  </w:style>
  <w:style w:type="paragraph" w:styleId="Header">
    <w:name w:val="header"/>
    <w:basedOn w:val="Normal"/>
    <w:link w:val="HeaderChar"/>
    <w:rsid w:val="00FA4B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A4B3A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rsid w:val="004352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52A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D6F"/>
    <w:rPr>
      <w:rFonts w:ascii="Tahoma" w:hAnsi="Tahoma"/>
      <w:sz w:val="24"/>
      <w:lang w:val="en-GB"/>
    </w:rPr>
  </w:style>
  <w:style w:type="paragraph" w:styleId="Heading3">
    <w:name w:val="heading 3"/>
    <w:basedOn w:val="Normal"/>
    <w:next w:val="Normal"/>
    <w:qFormat/>
    <w:rsid w:val="00867D6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67D6F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81788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3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D6E1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9D6E12"/>
    <w:rPr>
      <w:b/>
      <w:bCs/>
    </w:rPr>
  </w:style>
  <w:style w:type="character" w:styleId="Hyperlink">
    <w:name w:val="Hyperlink"/>
    <w:rsid w:val="007C34F7"/>
    <w:rPr>
      <w:color w:val="0000FF"/>
      <w:u w:val="single"/>
    </w:rPr>
  </w:style>
  <w:style w:type="character" w:styleId="FollowedHyperlink">
    <w:name w:val="FollowedHyperlink"/>
    <w:rsid w:val="008F2CA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2B2F"/>
    <w:pPr>
      <w:ind w:left="720"/>
      <w:contextualSpacing/>
    </w:pPr>
    <w:rPr>
      <w:rFonts w:ascii="Cambria" w:eastAsia="MS Mincho" w:hAnsi="Cambria"/>
      <w:szCs w:val="24"/>
    </w:rPr>
  </w:style>
  <w:style w:type="character" w:customStyle="1" w:styleId="calloutcontent">
    <w:name w:val="calloutcontent"/>
    <w:rsid w:val="00FA4B3A"/>
    <w:rPr>
      <w:rFonts w:ascii="Arial" w:hAnsi="Arial" w:cs="Arial" w:hint="default"/>
      <w:b w:val="0"/>
      <w:bCs w:val="0"/>
      <w:color w:val="336666"/>
      <w:sz w:val="34"/>
      <w:szCs w:val="34"/>
    </w:rPr>
  </w:style>
  <w:style w:type="paragraph" w:styleId="BodyText">
    <w:name w:val="Body Text"/>
    <w:basedOn w:val="Normal"/>
    <w:link w:val="BodyTextChar"/>
    <w:rsid w:val="00FA4B3A"/>
    <w:rPr>
      <w:b/>
    </w:rPr>
  </w:style>
  <w:style w:type="character" w:customStyle="1" w:styleId="BodyTextChar">
    <w:name w:val="Body Text Char"/>
    <w:link w:val="BodyText"/>
    <w:rsid w:val="00FA4B3A"/>
    <w:rPr>
      <w:rFonts w:ascii="Tahoma" w:hAnsi="Tahoma"/>
      <w:b/>
      <w:sz w:val="24"/>
    </w:rPr>
  </w:style>
  <w:style w:type="paragraph" w:styleId="Header">
    <w:name w:val="header"/>
    <w:basedOn w:val="Normal"/>
    <w:link w:val="HeaderChar"/>
    <w:rsid w:val="00FA4B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A4B3A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rsid w:val="004352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52A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rdiosource.org/Science-And-Quality/Clinical-Tools/Atrial-Fibrillation-Toolkit.aspx" TargetMode="External"/><Relationship Id="rId7" Type="http://schemas.openxmlformats.org/officeDocument/2006/relationships/hyperlink" Target="https://www.nice.org.uk/guidance/CG180/chapter/Introduction" TargetMode="External"/><Relationship Id="rId8" Type="http://schemas.openxmlformats.org/officeDocument/2006/relationships/hyperlink" Target="http://www.atrialfibrillation.org.uk/" TargetMode="External"/><Relationship Id="rId9" Type="http://schemas.openxmlformats.org/officeDocument/2006/relationships/hyperlink" Target="http://www.atrialfibrillation.org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TWO: CLINICAL USE OF WARFARIN  </vt:lpstr>
    </vt:vector>
  </TitlesOfParts>
  <Company>Whittington Hospital NHS Trust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TWO: CLINICAL USE OF WARFARIN</dc:title>
  <dc:creator>Whittington Hospital NHS Trust</dc:creator>
  <cp:lastModifiedBy>Bridget Coleman</cp:lastModifiedBy>
  <cp:revision>2</cp:revision>
  <cp:lastPrinted>2014-03-28T14:43:00Z</cp:lastPrinted>
  <dcterms:created xsi:type="dcterms:W3CDTF">2015-01-09T09:36:00Z</dcterms:created>
  <dcterms:modified xsi:type="dcterms:W3CDTF">2015-01-09T09:36:00Z</dcterms:modified>
</cp:coreProperties>
</file>