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5431"/>
      </w:tblGrid>
      <w:tr w:rsidR="00533F2A" w:rsidRPr="007E45E7" w14:paraId="264218A5" w14:textId="77777777" w:rsidTr="007E45E7">
        <w:tc>
          <w:tcPr>
            <w:tcW w:w="3085" w:type="dxa"/>
          </w:tcPr>
          <w:p w14:paraId="1E22E9B4" w14:textId="088DFAF0" w:rsidR="00533F2A" w:rsidRPr="007E45E7" w:rsidRDefault="00380D00">
            <w:pPr>
              <w:rPr>
                <w:b/>
              </w:rPr>
            </w:pPr>
            <w:r>
              <w:rPr>
                <w:b/>
              </w:rPr>
              <w:t>Module</w:t>
            </w:r>
          </w:p>
        </w:tc>
        <w:tc>
          <w:tcPr>
            <w:tcW w:w="5431" w:type="dxa"/>
          </w:tcPr>
          <w:p w14:paraId="3C6C6A98" w14:textId="5B959E87" w:rsidR="00533F2A" w:rsidRPr="007E45E7" w:rsidRDefault="00380D00">
            <w:r w:rsidRPr="0086500A">
              <w:t>Management</w:t>
            </w:r>
            <w:r>
              <w:t xml:space="preserve"> of VKAs (HCP)</w:t>
            </w:r>
          </w:p>
        </w:tc>
      </w:tr>
      <w:tr w:rsidR="00533F2A" w:rsidRPr="007E45E7" w14:paraId="0FC916B6" w14:textId="77777777" w:rsidTr="007E45E7">
        <w:tc>
          <w:tcPr>
            <w:tcW w:w="3085" w:type="dxa"/>
          </w:tcPr>
          <w:p w14:paraId="50B83A19" w14:textId="06FE129F" w:rsidR="00533F2A" w:rsidRPr="007E45E7" w:rsidRDefault="00380D00">
            <w:pPr>
              <w:rPr>
                <w:b/>
              </w:rPr>
            </w:pPr>
            <w:r>
              <w:rPr>
                <w:b/>
              </w:rPr>
              <w:t>Topic</w:t>
            </w:r>
          </w:p>
        </w:tc>
        <w:tc>
          <w:tcPr>
            <w:tcW w:w="5431" w:type="dxa"/>
          </w:tcPr>
          <w:p w14:paraId="4699A7D9" w14:textId="1B4F885B" w:rsidR="00533F2A" w:rsidRPr="007E45E7" w:rsidRDefault="00533F2A" w:rsidP="00123318">
            <w:r w:rsidRPr="007E45E7">
              <w:t xml:space="preserve">Factors </w:t>
            </w:r>
            <w:r w:rsidR="00123318">
              <w:t>affecting the INR</w:t>
            </w:r>
          </w:p>
        </w:tc>
      </w:tr>
      <w:tr w:rsidR="00533F2A" w:rsidRPr="007E45E7" w14:paraId="7B4B4F3D" w14:textId="77777777" w:rsidTr="007E45E7">
        <w:tc>
          <w:tcPr>
            <w:tcW w:w="3085" w:type="dxa"/>
          </w:tcPr>
          <w:p w14:paraId="307906A8" w14:textId="77777777" w:rsidR="00533F2A" w:rsidRPr="007E45E7" w:rsidRDefault="00533F2A">
            <w:pPr>
              <w:rPr>
                <w:b/>
              </w:rPr>
            </w:pPr>
            <w:r w:rsidRPr="007E45E7">
              <w:rPr>
                <w:b/>
              </w:rPr>
              <w:t>Audience</w:t>
            </w:r>
          </w:p>
        </w:tc>
        <w:tc>
          <w:tcPr>
            <w:tcW w:w="5431" w:type="dxa"/>
          </w:tcPr>
          <w:p w14:paraId="2E0119E6" w14:textId="77777777" w:rsidR="00533F2A" w:rsidRPr="007E45E7" w:rsidRDefault="00533F2A" w:rsidP="00981D78">
            <w:r w:rsidRPr="007E45E7">
              <w:t>Healthcare professional</w:t>
            </w:r>
          </w:p>
        </w:tc>
      </w:tr>
      <w:tr w:rsidR="00533F2A" w:rsidRPr="007E45E7" w14:paraId="4CCA34CA" w14:textId="77777777" w:rsidTr="007E45E7">
        <w:tc>
          <w:tcPr>
            <w:tcW w:w="3085" w:type="dxa"/>
          </w:tcPr>
          <w:p w14:paraId="132BCA54" w14:textId="77777777" w:rsidR="00533F2A" w:rsidRPr="007E45E7" w:rsidRDefault="00533F2A">
            <w:pPr>
              <w:rPr>
                <w:b/>
              </w:rPr>
            </w:pPr>
            <w:r w:rsidRPr="007E45E7">
              <w:rPr>
                <w:b/>
              </w:rPr>
              <w:t>Type</w:t>
            </w:r>
          </w:p>
        </w:tc>
        <w:tc>
          <w:tcPr>
            <w:tcW w:w="5431" w:type="dxa"/>
          </w:tcPr>
          <w:p w14:paraId="11FDB30A" w14:textId="77777777" w:rsidR="00533F2A" w:rsidRPr="007E45E7" w:rsidRDefault="00533F2A" w:rsidP="00A77F82">
            <w:r w:rsidRPr="007E45E7">
              <w:t>Content</w:t>
            </w:r>
          </w:p>
        </w:tc>
      </w:tr>
      <w:tr w:rsidR="00533F2A" w:rsidRPr="007E45E7" w14:paraId="1E6FFFC1" w14:textId="77777777" w:rsidTr="007E45E7">
        <w:tc>
          <w:tcPr>
            <w:tcW w:w="3085" w:type="dxa"/>
          </w:tcPr>
          <w:p w14:paraId="0457FF08" w14:textId="77777777" w:rsidR="00533F2A" w:rsidRPr="007E45E7" w:rsidRDefault="00533F2A">
            <w:pPr>
              <w:rPr>
                <w:b/>
              </w:rPr>
            </w:pPr>
            <w:r w:rsidRPr="007E45E7">
              <w:rPr>
                <w:b/>
              </w:rPr>
              <w:t>Version</w:t>
            </w:r>
          </w:p>
        </w:tc>
        <w:tc>
          <w:tcPr>
            <w:tcW w:w="5431" w:type="dxa"/>
          </w:tcPr>
          <w:p w14:paraId="3EDF7A9F" w14:textId="279EE986" w:rsidR="00533F2A" w:rsidRPr="007E45E7" w:rsidRDefault="00123318">
            <w:r>
              <w:t>4</w:t>
            </w:r>
          </w:p>
        </w:tc>
      </w:tr>
    </w:tbl>
    <w:p w14:paraId="49B3485C" w14:textId="77777777" w:rsidR="00533F2A" w:rsidRPr="00B10CD3" w:rsidRDefault="00533F2A"/>
    <w:p w14:paraId="7DEBC291" w14:textId="7DF3AED1" w:rsidR="00533F2A" w:rsidRDefault="00533F2A" w:rsidP="005D0E51">
      <w:pPr>
        <w:rPr>
          <w:b/>
        </w:rPr>
      </w:pPr>
      <w:r w:rsidRPr="00B251B6">
        <w:rPr>
          <w:b/>
        </w:rPr>
        <w:t xml:space="preserve">1. </w:t>
      </w:r>
      <w:r w:rsidR="00BF32EB">
        <w:rPr>
          <w:b/>
        </w:rPr>
        <w:t>What should I learn from this topic?</w:t>
      </w:r>
    </w:p>
    <w:p w14:paraId="4A0A0878" w14:textId="77777777" w:rsidR="00BF32EB" w:rsidRPr="00B251B6" w:rsidRDefault="00BF32EB" w:rsidP="005D0E51">
      <w:pPr>
        <w:rPr>
          <w:b/>
        </w:rPr>
      </w:pPr>
    </w:p>
    <w:p w14:paraId="58942A03" w14:textId="1FB45CFE" w:rsidR="00533F2A" w:rsidRPr="00B10CD3" w:rsidRDefault="00533F2A" w:rsidP="00503617">
      <w:r w:rsidRPr="00B10CD3">
        <w:t xml:space="preserve">The aim of this </w:t>
      </w:r>
      <w:r w:rsidR="00380D00">
        <w:t>topic</w:t>
      </w:r>
      <w:r w:rsidRPr="00B10CD3">
        <w:t xml:space="preserve"> is to give you an understanding of how medication, dietary changes, lifestyle and illness can affect </w:t>
      </w:r>
      <w:r>
        <w:t xml:space="preserve">action of oral </w:t>
      </w:r>
      <w:r w:rsidRPr="00B10CD3">
        <w:t>anticoagul</w:t>
      </w:r>
      <w:r>
        <w:t>ants (vitamin K antagonists). The vitamin K antagonist in common use in the UK is warfarin.</w:t>
      </w:r>
    </w:p>
    <w:p w14:paraId="471CA050" w14:textId="77777777" w:rsidR="00533F2A" w:rsidRPr="00B10CD3" w:rsidRDefault="00533F2A" w:rsidP="00BC5F73"/>
    <w:p w14:paraId="303EF421" w14:textId="0B8032D5" w:rsidR="00533F2A" w:rsidRPr="00B10CD3" w:rsidRDefault="00533F2A" w:rsidP="00BC5F73">
      <w:r w:rsidRPr="00B10CD3">
        <w:t xml:space="preserve">By the end of this </w:t>
      </w:r>
      <w:r w:rsidR="00380D00">
        <w:t>topic</w:t>
      </w:r>
      <w:r w:rsidRPr="00B10CD3">
        <w:t xml:space="preserve"> you should </w:t>
      </w:r>
      <w:r w:rsidR="00BF32EB">
        <w:t>be able to</w:t>
      </w:r>
      <w:r w:rsidRPr="00B10CD3">
        <w:t>:</w:t>
      </w:r>
    </w:p>
    <w:p w14:paraId="7A28725F" w14:textId="77777777" w:rsidR="00533F2A" w:rsidRPr="00B10CD3" w:rsidRDefault="00533F2A" w:rsidP="00BC5F73"/>
    <w:p w14:paraId="7CB8A549" w14:textId="77777777" w:rsidR="00533F2A" w:rsidRPr="00B10CD3" w:rsidRDefault="00533F2A" w:rsidP="008C1BEA">
      <w:pPr>
        <w:pStyle w:val="ListParagraph"/>
        <w:numPr>
          <w:ilvl w:val="0"/>
          <w:numId w:val="1"/>
        </w:numPr>
      </w:pPr>
      <w:r w:rsidRPr="00B10CD3">
        <w:t xml:space="preserve">State </w:t>
      </w:r>
      <w:r>
        <w:t>the</w:t>
      </w:r>
      <w:r w:rsidRPr="00B10CD3">
        <w:t xml:space="preserve"> factors </w:t>
      </w:r>
      <w:r>
        <w:t xml:space="preserve">that </w:t>
      </w:r>
      <w:r w:rsidRPr="00B10CD3">
        <w:t xml:space="preserve">may alter the </w:t>
      </w:r>
      <w:r>
        <w:t>action</w:t>
      </w:r>
      <w:r w:rsidRPr="00B10CD3">
        <w:t xml:space="preserve"> of warfarin </w:t>
      </w:r>
    </w:p>
    <w:p w14:paraId="52A9EE9C" w14:textId="77777777" w:rsidR="00533F2A" w:rsidRDefault="00533F2A" w:rsidP="00BC5F73">
      <w:pPr>
        <w:pStyle w:val="ListParagraph"/>
        <w:numPr>
          <w:ilvl w:val="0"/>
          <w:numId w:val="1"/>
        </w:numPr>
      </w:pPr>
      <w:r>
        <w:t>Describe how</w:t>
      </w:r>
      <w:r w:rsidRPr="00B10CD3">
        <w:t xml:space="preserve"> medicines </w:t>
      </w:r>
      <w:r>
        <w:t>affect the action</w:t>
      </w:r>
      <w:r w:rsidRPr="00B10CD3">
        <w:t xml:space="preserve"> warfarin</w:t>
      </w:r>
    </w:p>
    <w:p w14:paraId="5C33B1B5" w14:textId="77777777" w:rsidR="00533F2A" w:rsidRPr="00B10CD3" w:rsidRDefault="00533F2A" w:rsidP="00BC5F73">
      <w:pPr>
        <w:pStyle w:val="ListParagraph"/>
        <w:numPr>
          <w:ilvl w:val="0"/>
          <w:numId w:val="1"/>
        </w:numPr>
      </w:pPr>
      <w:r>
        <w:t>Describe how to manage common drug interactions with warfarin</w:t>
      </w:r>
    </w:p>
    <w:p w14:paraId="46356131" w14:textId="77777777" w:rsidR="00533F2A" w:rsidRPr="00B10CD3" w:rsidRDefault="00533F2A" w:rsidP="00BC5F73">
      <w:pPr>
        <w:pStyle w:val="ListParagraph"/>
        <w:numPr>
          <w:ilvl w:val="0"/>
          <w:numId w:val="1"/>
        </w:numPr>
      </w:pPr>
      <w:r w:rsidRPr="00B10CD3">
        <w:t>State how changes in diet may affect the action of warfarin</w:t>
      </w:r>
    </w:p>
    <w:p w14:paraId="08DE78FC" w14:textId="77777777" w:rsidR="00533F2A" w:rsidRDefault="00533F2A" w:rsidP="00BC5F73">
      <w:pPr>
        <w:pStyle w:val="ListParagraph"/>
        <w:numPr>
          <w:ilvl w:val="0"/>
          <w:numId w:val="1"/>
        </w:numPr>
      </w:pPr>
      <w:r w:rsidRPr="00B10CD3">
        <w:t xml:space="preserve">Describe how </w:t>
      </w:r>
      <w:r>
        <w:t>alcohol may a</w:t>
      </w:r>
      <w:r w:rsidRPr="00B10CD3">
        <w:t>ffect anticoagulation</w:t>
      </w:r>
    </w:p>
    <w:p w14:paraId="502ACEB3" w14:textId="77777777" w:rsidR="00BF32EB" w:rsidRDefault="00BF32EB" w:rsidP="00BF32EB"/>
    <w:p w14:paraId="59D40967" w14:textId="77777777" w:rsidR="00533F2A" w:rsidRDefault="00533F2A" w:rsidP="00D7780F"/>
    <w:p w14:paraId="3679948D" w14:textId="77777777" w:rsidR="00533F2A" w:rsidRPr="006E1F2D" w:rsidRDefault="00533F2A" w:rsidP="00154A9A">
      <w:pPr>
        <w:rPr>
          <w:b/>
        </w:rPr>
      </w:pPr>
      <w:r w:rsidRPr="004921FE">
        <w:rPr>
          <w:b/>
        </w:rPr>
        <w:t xml:space="preserve">2. </w:t>
      </w:r>
      <w:r w:rsidRPr="006E1F2D">
        <w:rPr>
          <w:b/>
        </w:rPr>
        <w:t xml:space="preserve">Check your understanding </w:t>
      </w:r>
    </w:p>
    <w:p w14:paraId="3BA807B6" w14:textId="77777777" w:rsidR="00A70027" w:rsidRDefault="00A70027" w:rsidP="00A70027">
      <w:r>
        <w:t xml:space="preserve">Before you start reading this topic check how much you already know by taking a short quiz. You will have an opportunity to take the quiz again at the end of the module, where we will reveal the correct answers.  </w:t>
      </w:r>
    </w:p>
    <w:p w14:paraId="75A4B782" w14:textId="77777777" w:rsidR="00533F2A" w:rsidRPr="006E1F2D" w:rsidRDefault="00533F2A" w:rsidP="00D7780F">
      <w:pPr>
        <w:autoSpaceDE w:val="0"/>
        <w:autoSpaceDN w:val="0"/>
        <w:adjustRightInd w:val="0"/>
        <w:rPr>
          <w:rFonts w:ascii="Calibri" w:hAnsi="Calibri" w:cs="SymbolMT"/>
          <w:color w:val="000000"/>
          <w:sz w:val="23"/>
          <w:szCs w:val="23"/>
          <w:lang w:eastAsia="en-GB"/>
        </w:rPr>
      </w:pPr>
    </w:p>
    <w:p w14:paraId="4B20E3FF" w14:textId="77777777" w:rsidR="00533F2A" w:rsidRPr="006E1F2D" w:rsidRDefault="00533F2A" w:rsidP="008F1EC9">
      <w:r w:rsidRPr="006E1F2D">
        <w:t>a) Which of the factors listed below are likely to alter the effect of warfarin? (</w:t>
      </w:r>
      <w:proofErr w:type="gramStart"/>
      <w:r w:rsidRPr="006E1F2D">
        <w:t>please</w:t>
      </w:r>
      <w:proofErr w:type="gramEnd"/>
      <w:r w:rsidRPr="006E1F2D">
        <w:t xml:space="preserve"> select any that apply)</w:t>
      </w:r>
    </w:p>
    <w:p w14:paraId="47D78B86" w14:textId="77777777" w:rsidR="00533F2A" w:rsidRPr="006E1F2D" w:rsidRDefault="00533F2A" w:rsidP="008F1EC9"/>
    <w:p w14:paraId="33105E02" w14:textId="77777777" w:rsidR="00533F2A" w:rsidRPr="006E1F2D" w:rsidRDefault="00533F2A" w:rsidP="008F1EC9">
      <w:pPr>
        <w:pStyle w:val="ListParagraph"/>
        <w:numPr>
          <w:ilvl w:val="0"/>
          <w:numId w:val="16"/>
        </w:numPr>
        <w:rPr>
          <w:b/>
        </w:rPr>
      </w:pPr>
      <w:r w:rsidRPr="006E1F2D">
        <w:rPr>
          <w:b/>
        </w:rPr>
        <w:t>Other medication</w:t>
      </w:r>
    </w:p>
    <w:p w14:paraId="15F353C3" w14:textId="77777777" w:rsidR="00533F2A" w:rsidRPr="006E1F2D" w:rsidRDefault="00533F2A" w:rsidP="008F1EC9">
      <w:pPr>
        <w:pStyle w:val="ListParagraph"/>
        <w:numPr>
          <w:ilvl w:val="0"/>
          <w:numId w:val="16"/>
        </w:numPr>
        <w:rPr>
          <w:b/>
        </w:rPr>
      </w:pPr>
      <w:r w:rsidRPr="006E1F2D">
        <w:rPr>
          <w:b/>
        </w:rPr>
        <w:t>Alcohol</w:t>
      </w:r>
    </w:p>
    <w:p w14:paraId="32E11BEF" w14:textId="77777777" w:rsidR="00533F2A" w:rsidRPr="006E1F2D" w:rsidRDefault="00533F2A" w:rsidP="008F1EC9">
      <w:pPr>
        <w:pStyle w:val="ListParagraph"/>
        <w:numPr>
          <w:ilvl w:val="0"/>
          <w:numId w:val="16"/>
        </w:numPr>
      </w:pPr>
      <w:r w:rsidRPr="006E1F2D">
        <w:t>Taking warfarin on a full stomach</w:t>
      </w:r>
    </w:p>
    <w:p w14:paraId="00F96D3B" w14:textId="77777777" w:rsidR="00533F2A" w:rsidRPr="006E1F2D" w:rsidRDefault="00533F2A" w:rsidP="008F1EC9">
      <w:pPr>
        <w:pStyle w:val="ListParagraph"/>
        <w:numPr>
          <w:ilvl w:val="0"/>
          <w:numId w:val="16"/>
        </w:numPr>
        <w:rPr>
          <w:b/>
        </w:rPr>
      </w:pPr>
      <w:r w:rsidRPr="006E1F2D">
        <w:rPr>
          <w:b/>
        </w:rPr>
        <w:t>Changes in diet</w:t>
      </w:r>
    </w:p>
    <w:p w14:paraId="7BE015E5" w14:textId="77777777" w:rsidR="00533F2A" w:rsidRPr="006E1F2D" w:rsidRDefault="00533F2A" w:rsidP="008F1EC9">
      <w:pPr>
        <w:pStyle w:val="ListParagraph"/>
        <w:numPr>
          <w:ilvl w:val="0"/>
          <w:numId w:val="16"/>
        </w:numPr>
        <w:rPr>
          <w:b/>
        </w:rPr>
      </w:pPr>
      <w:r w:rsidRPr="006E1F2D">
        <w:rPr>
          <w:b/>
        </w:rPr>
        <w:t>Getting a dose of ‘flu</w:t>
      </w:r>
    </w:p>
    <w:p w14:paraId="5EB4EB80" w14:textId="77777777" w:rsidR="00533F2A" w:rsidRPr="006E1F2D" w:rsidRDefault="00533F2A" w:rsidP="008F1EC9">
      <w:pPr>
        <w:pStyle w:val="ListParagraph"/>
        <w:numPr>
          <w:ilvl w:val="0"/>
          <w:numId w:val="16"/>
        </w:numPr>
      </w:pPr>
      <w:r w:rsidRPr="006E1F2D">
        <w:t>Taking warfarin with a glass of milk</w:t>
      </w:r>
    </w:p>
    <w:p w14:paraId="5DBB75E0" w14:textId="77777777" w:rsidR="00533F2A" w:rsidRPr="006E1F2D" w:rsidRDefault="00533F2A" w:rsidP="008F1EC9">
      <w:pPr>
        <w:rPr>
          <w:b/>
        </w:rPr>
      </w:pPr>
    </w:p>
    <w:p w14:paraId="7BA5ED2F" w14:textId="77777777" w:rsidR="00533F2A" w:rsidRPr="006E1F2D" w:rsidRDefault="00533F2A" w:rsidP="008F1EC9">
      <w:r w:rsidRPr="006E1F2D">
        <w:rPr>
          <w:b/>
        </w:rPr>
        <w:t xml:space="preserve">b) </w:t>
      </w:r>
      <w:r w:rsidRPr="006E1F2D">
        <w:t>The most common way that drugs affect the action of warfarin is by reducing its excretion by the kidneys.</w:t>
      </w:r>
    </w:p>
    <w:p w14:paraId="278929F9" w14:textId="77777777" w:rsidR="00533F2A" w:rsidRPr="006E1F2D" w:rsidRDefault="00533F2A" w:rsidP="008F1EC9">
      <w:pPr>
        <w:rPr>
          <w:b/>
        </w:rPr>
      </w:pPr>
    </w:p>
    <w:p w14:paraId="541BFFB6" w14:textId="77777777" w:rsidR="00533F2A" w:rsidRPr="006E1F2D" w:rsidRDefault="00533F2A" w:rsidP="008F1EC9">
      <w:pPr>
        <w:rPr>
          <w:b/>
        </w:rPr>
      </w:pPr>
      <w:r w:rsidRPr="006E1F2D">
        <w:t xml:space="preserve">True     </w:t>
      </w:r>
      <w:proofErr w:type="gramStart"/>
      <w:r w:rsidRPr="006E1F2D">
        <w:rPr>
          <w:b/>
        </w:rPr>
        <w:t>/    False</w:t>
      </w:r>
      <w:proofErr w:type="gramEnd"/>
    </w:p>
    <w:p w14:paraId="512DC32E" w14:textId="77777777" w:rsidR="00533F2A" w:rsidRPr="006E1F2D" w:rsidRDefault="00533F2A" w:rsidP="008F1EC9">
      <w:pPr>
        <w:rPr>
          <w:b/>
        </w:rPr>
      </w:pPr>
    </w:p>
    <w:p w14:paraId="63A5A249" w14:textId="77777777" w:rsidR="00533F2A" w:rsidRPr="006E1F2D" w:rsidRDefault="00533F2A" w:rsidP="008F1EC9">
      <w:pPr>
        <w:rPr>
          <w:rFonts w:cs="SymbolMT"/>
          <w:color w:val="000000"/>
          <w:lang w:eastAsia="en-GB"/>
        </w:rPr>
      </w:pPr>
      <w:r w:rsidRPr="006E1F2D">
        <w:t>c)</w:t>
      </w:r>
      <w:r w:rsidRPr="006E1F2D">
        <w:rPr>
          <w:b/>
        </w:rPr>
        <w:t xml:space="preserve"> </w:t>
      </w:r>
      <w:r w:rsidRPr="006E1F2D">
        <w:rPr>
          <w:rFonts w:cs="SymbolMT"/>
          <w:color w:val="000000"/>
          <w:lang w:eastAsia="en-GB"/>
        </w:rPr>
        <w:t>On introducing a drug that inhibits the cytochrome P450 system to a patient taking warfarin, the following takes place:</w:t>
      </w:r>
    </w:p>
    <w:p w14:paraId="644FBDE8" w14:textId="77777777" w:rsidR="00533F2A" w:rsidRPr="006E1F2D" w:rsidRDefault="00533F2A" w:rsidP="008F1EC9">
      <w:pPr>
        <w:rPr>
          <w:b/>
        </w:rPr>
      </w:pPr>
    </w:p>
    <w:p w14:paraId="623562FE" w14:textId="77777777" w:rsidR="00533F2A" w:rsidRPr="006E1F2D" w:rsidRDefault="00533F2A" w:rsidP="00CB3B56">
      <w:pPr>
        <w:numPr>
          <w:ilvl w:val="1"/>
          <w:numId w:val="33"/>
        </w:numPr>
        <w:autoSpaceDE w:val="0"/>
        <w:autoSpaceDN w:val="0"/>
        <w:adjustRightInd w:val="0"/>
        <w:rPr>
          <w:rFonts w:cs="SymbolMT"/>
          <w:b/>
          <w:color w:val="000000"/>
          <w:lang w:eastAsia="en-GB"/>
        </w:rPr>
      </w:pPr>
      <w:r w:rsidRPr="006E1F2D">
        <w:rPr>
          <w:rFonts w:cs="SymbolMT"/>
          <w:b/>
          <w:color w:val="000000"/>
          <w:lang w:eastAsia="en-GB"/>
        </w:rPr>
        <w:t>INR increases, necessitating a warfarin dose reduction</w:t>
      </w:r>
    </w:p>
    <w:p w14:paraId="352391D3" w14:textId="77777777" w:rsidR="00533F2A" w:rsidRPr="006E1F2D" w:rsidRDefault="00533F2A" w:rsidP="00CB3B56">
      <w:pPr>
        <w:numPr>
          <w:ilvl w:val="1"/>
          <w:numId w:val="33"/>
        </w:numPr>
        <w:autoSpaceDE w:val="0"/>
        <w:autoSpaceDN w:val="0"/>
        <w:adjustRightInd w:val="0"/>
        <w:rPr>
          <w:rFonts w:cs="SymbolMT"/>
          <w:color w:val="000000"/>
          <w:lang w:eastAsia="en-GB"/>
        </w:rPr>
      </w:pPr>
      <w:r w:rsidRPr="006E1F2D">
        <w:rPr>
          <w:rFonts w:cs="SymbolMT"/>
          <w:color w:val="000000"/>
          <w:lang w:eastAsia="en-GB"/>
        </w:rPr>
        <w:t>INR increases, necessitating a warfarin dose increase</w:t>
      </w:r>
    </w:p>
    <w:p w14:paraId="309E268B" w14:textId="77777777" w:rsidR="00533F2A" w:rsidRPr="006E1F2D" w:rsidRDefault="00533F2A" w:rsidP="00CB3B56">
      <w:pPr>
        <w:numPr>
          <w:ilvl w:val="1"/>
          <w:numId w:val="33"/>
        </w:numPr>
        <w:autoSpaceDE w:val="0"/>
        <w:autoSpaceDN w:val="0"/>
        <w:adjustRightInd w:val="0"/>
        <w:rPr>
          <w:rFonts w:cs="SymbolMT"/>
          <w:color w:val="000000"/>
          <w:lang w:eastAsia="en-GB"/>
        </w:rPr>
      </w:pPr>
      <w:r w:rsidRPr="006E1F2D">
        <w:rPr>
          <w:rFonts w:cs="SymbolMT"/>
          <w:color w:val="000000"/>
          <w:lang w:eastAsia="en-GB"/>
        </w:rPr>
        <w:t>INR drops, necessitating a warfarin dose reduction</w:t>
      </w:r>
    </w:p>
    <w:p w14:paraId="3E3962A3" w14:textId="77777777" w:rsidR="00533F2A" w:rsidRPr="006E1F2D" w:rsidRDefault="00533F2A" w:rsidP="00CB3B56">
      <w:pPr>
        <w:numPr>
          <w:ilvl w:val="1"/>
          <w:numId w:val="33"/>
        </w:numPr>
        <w:autoSpaceDE w:val="0"/>
        <w:autoSpaceDN w:val="0"/>
        <w:adjustRightInd w:val="0"/>
        <w:rPr>
          <w:rFonts w:cs="SymbolMT"/>
          <w:color w:val="000000"/>
          <w:lang w:eastAsia="en-GB"/>
        </w:rPr>
      </w:pPr>
      <w:r w:rsidRPr="006E1F2D">
        <w:rPr>
          <w:rFonts w:cs="SymbolMT"/>
          <w:color w:val="000000"/>
          <w:lang w:eastAsia="en-GB"/>
        </w:rPr>
        <w:t>INR drops, necessitating a warfarin dose increase</w:t>
      </w:r>
    </w:p>
    <w:p w14:paraId="3A89CD46" w14:textId="77777777" w:rsidR="00533F2A" w:rsidRPr="006E1F2D" w:rsidRDefault="00533F2A" w:rsidP="008F1EC9">
      <w:pPr>
        <w:tabs>
          <w:tab w:val="num" w:pos="284"/>
        </w:tabs>
        <w:autoSpaceDE w:val="0"/>
        <w:autoSpaceDN w:val="0"/>
        <w:adjustRightInd w:val="0"/>
        <w:ind w:hanging="720"/>
        <w:rPr>
          <w:rFonts w:cs="SymbolMT"/>
          <w:color w:val="000000"/>
          <w:lang w:eastAsia="en-GB"/>
        </w:rPr>
      </w:pPr>
    </w:p>
    <w:p w14:paraId="5394C9E6" w14:textId="77777777" w:rsidR="00533F2A" w:rsidRPr="006E1F2D" w:rsidRDefault="00533F2A" w:rsidP="00CB3B56">
      <w:pPr>
        <w:autoSpaceDE w:val="0"/>
        <w:autoSpaceDN w:val="0"/>
        <w:adjustRightInd w:val="0"/>
        <w:ind w:left="-142" w:firstLine="218"/>
        <w:rPr>
          <w:rFonts w:cs="SymbolMT"/>
          <w:color w:val="000000"/>
          <w:lang w:eastAsia="en-GB"/>
        </w:rPr>
      </w:pPr>
    </w:p>
    <w:p w14:paraId="0E1263BC" w14:textId="77777777" w:rsidR="00533F2A" w:rsidRPr="006E1F2D" w:rsidRDefault="00533F2A" w:rsidP="00CB3B56">
      <w:pPr>
        <w:autoSpaceDE w:val="0"/>
        <w:autoSpaceDN w:val="0"/>
        <w:adjustRightInd w:val="0"/>
        <w:ind w:left="-142" w:firstLine="218"/>
        <w:rPr>
          <w:rFonts w:cs="SymbolMT"/>
          <w:color w:val="000000"/>
          <w:lang w:eastAsia="en-GB"/>
        </w:rPr>
      </w:pPr>
    </w:p>
    <w:p w14:paraId="7288DB57" w14:textId="77777777" w:rsidR="00533F2A" w:rsidRPr="006E1F2D" w:rsidRDefault="00533F2A" w:rsidP="00CB3B56">
      <w:pPr>
        <w:autoSpaceDE w:val="0"/>
        <w:autoSpaceDN w:val="0"/>
        <w:adjustRightInd w:val="0"/>
        <w:ind w:left="-142" w:firstLine="218"/>
        <w:rPr>
          <w:rFonts w:cs="SymbolMT"/>
          <w:color w:val="000000"/>
          <w:lang w:eastAsia="en-GB"/>
        </w:rPr>
      </w:pPr>
      <w:r w:rsidRPr="006E1F2D">
        <w:rPr>
          <w:rFonts w:cs="SymbolMT"/>
          <w:color w:val="000000"/>
          <w:lang w:eastAsia="en-GB"/>
        </w:rPr>
        <w:t>d) Rifampicin is an enzyme inducer.  When taken with warfarin, this means that warfarin is:</w:t>
      </w:r>
    </w:p>
    <w:p w14:paraId="075393B7" w14:textId="77777777" w:rsidR="00533F2A" w:rsidRPr="006E1F2D" w:rsidRDefault="00533F2A" w:rsidP="008F1EC9">
      <w:pPr>
        <w:autoSpaceDE w:val="0"/>
        <w:autoSpaceDN w:val="0"/>
        <w:adjustRightInd w:val="0"/>
        <w:ind w:left="360"/>
        <w:rPr>
          <w:rFonts w:cs="SymbolMT"/>
          <w:color w:val="000000"/>
          <w:lang w:eastAsia="en-GB"/>
        </w:rPr>
      </w:pPr>
    </w:p>
    <w:p w14:paraId="2C5697BE" w14:textId="77777777" w:rsidR="00533F2A" w:rsidRPr="006E1F2D" w:rsidRDefault="00533F2A" w:rsidP="00CB3B56">
      <w:pPr>
        <w:numPr>
          <w:ilvl w:val="1"/>
          <w:numId w:val="35"/>
        </w:numPr>
        <w:autoSpaceDE w:val="0"/>
        <w:autoSpaceDN w:val="0"/>
        <w:adjustRightInd w:val="0"/>
        <w:rPr>
          <w:rFonts w:cs="SymbolMT"/>
          <w:b/>
          <w:color w:val="000000"/>
          <w:lang w:eastAsia="en-GB"/>
        </w:rPr>
      </w:pPr>
      <w:proofErr w:type="gramStart"/>
      <w:r w:rsidRPr="006E1F2D">
        <w:rPr>
          <w:rFonts w:cs="SymbolMT"/>
          <w:b/>
          <w:color w:val="000000"/>
          <w:lang w:eastAsia="en-GB"/>
        </w:rPr>
        <w:t>metabolised</w:t>
      </w:r>
      <w:proofErr w:type="gramEnd"/>
      <w:r w:rsidRPr="006E1F2D">
        <w:rPr>
          <w:rFonts w:cs="SymbolMT"/>
          <w:b/>
          <w:color w:val="000000"/>
          <w:lang w:eastAsia="en-GB"/>
        </w:rPr>
        <w:t xml:space="preserve"> more rapidly, resulting in a lower INR</w:t>
      </w:r>
    </w:p>
    <w:p w14:paraId="110819B6" w14:textId="77777777" w:rsidR="00533F2A" w:rsidRPr="006E1F2D" w:rsidRDefault="00533F2A" w:rsidP="00CB3B56">
      <w:pPr>
        <w:numPr>
          <w:ilvl w:val="1"/>
          <w:numId w:val="35"/>
        </w:numPr>
        <w:autoSpaceDE w:val="0"/>
        <w:autoSpaceDN w:val="0"/>
        <w:adjustRightInd w:val="0"/>
        <w:rPr>
          <w:rFonts w:cs="SymbolMT"/>
          <w:color w:val="000000"/>
          <w:lang w:eastAsia="en-GB"/>
        </w:rPr>
      </w:pPr>
      <w:proofErr w:type="gramStart"/>
      <w:r w:rsidRPr="006E1F2D">
        <w:rPr>
          <w:rFonts w:cs="SymbolMT"/>
          <w:color w:val="000000"/>
          <w:lang w:eastAsia="en-GB"/>
        </w:rPr>
        <w:t>metabolised</w:t>
      </w:r>
      <w:proofErr w:type="gramEnd"/>
      <w:r w:rsidRPr="006E1F2D">
        <w:rPr>
          <w:rFonts w:cs="SymbolMT"/>
          <w:color w:val="000000"/>
          <w:lang w:eastAsia="en-GB"/>
        </w:rPr>
        <w:t xml:space="preserve"> more rapidly, resulting in a higher INR</w:t>
      </w:r>
    </w:p>
    <w:p w14:paraId="7ECF0BBE" w14:textId="77777777" w:rsidR="00533F2A" w:rsidRPr="006E1F2D" w:rsidRDefault="00533F2A" w:rsidP="00CB3B56">
      <w:pPr>
        <w:numPr>
          <w:ilvl w:val="1"/>
          <w:numId w:val="35"/>
        </w:numPr>
        <w:autoSpaceDE w:val="0"/>
        <w:autoSpaceDN w:val="0"/>
        <w:adjustRightInd w:val="0"/>
        <w:rPr>
          <w:rFonts w:cs="SymbolMT"/>
          <w:color w:val="000000"/>
          <w:lang w:eastAsia="en-GB"/>
        </w:rPr>
      </w:pPr>
      <w:proofErr w:type="gramStart"/>
      <w:r w:rsidRPr="006E1F2D">
        <w:rPr>
          <w:rFonts w:cs="SymbolMT"/>
          <w:color w:val="000000"/>
          <w:lang w:eastAsia="en-GB"/>
        </w:rPr>
        <w:t>metabolised</w:t>
      </w:r>
      <w:proofErr w:type="gramEnd"/>
      <w:r w:rsidRPr="006E1F2D">
        <w:rPr>
          <w:rFonts w:cs="SymbolMT"/>
          <w:color w:val="000000"/>
          <w:lang w:eastAsia="en-GB"/>
        </w:rPr>
        <w:t xml:space="preserve"> more slowly, resulting in a lower INR</w:t>
      </w:r>
    </w:p>
    <w:p w14:paraId="680273CE" w14:textId="77777777" w:rsidR="00533F2A" w:rsidRPr="006E1F2D" w:rsidRDefault="00533F2A" w:rsidP="00CB3B56">
      <w:pPr>
        <w:numPr>
          <w:ilvl w:val="1"/>
          <w:numId w:val="35"/>
        </w:numPr>
        <w:autoSpaceDE w:val="0"/>
        <w:autoSpaceDN w:val="0"/>
        <w:adjustRightInd w:val="0"/>
        <w:rPr>
          <w:rFonts w:cs="SymbolMT"/>
          <w:color w:val="000000"/>
          <w:lang w:eastAsia="en-GB"/>
        </w:rPr>
      </w:pPr>
      <w:proofErr w:type="gramStart"/>
      <w:r w:rsidRPr="006E1F2D">
        <w:rPr>
          <w:rFonts w:cs="SymbolMT"/>
          <w:color w:val="000000"/>
          <w:lang w:eastAsia="en-GB"/>
        </w:rPr>
        <w:t>metabolised</w:t>
      </w:r>
      <w:proofErr w:type="gramEnd"/>
      <w:r w:rsidRPr="006E1F2D">
        <w:rPr>
          <w:rFonts w:cs="SymbolMT"/>
          <w:color w:val="000000"/>
          <w:lang w:eastAsia="en-GB"/>
        </w:rPr>
        <w:t xml:space="preserve"> more slowly, resulting in a higher INR</w:t>
      </w:r>
    </w:p>
    <w:p w14:paraId="4121825F" w14:textId="77777777" w:rsidR="00533F2A" w:rsidRPr="006E1F2D" w:rsidRDefault="00533F2A" w:rsidP="00D7780F">
      <w:pPr>
        <w:autoSpaceDE w:val="0"/>
        <w:autoSpaceDN w:val="0"/>
        <w:adjustRightInd w:val="0"/>
        <w:rPr>
          <w:rFonts w:cs="SymbolMT"/>
          <w:color w:val="000000"/>
          <w:lang w:eastAsia="en-GB"/>
        </w:rPr>
      </w:pPr>
    </w:p>
    <w:p w14:paraId="3D935CDD" w14:textId="77777777" w:rsidR="00533F2A" w:rsidRPr="006E1F2D" w:rsidRDefault="00533F2A" w:rsidP="00964A23">
      <w:pPr>
        <w:autoSpaceDE w:val="0"/>
        <w:autoSpaceDN w:val="0"/>
        <w:adjustRightInd w:val="0"/>
        <w:ind w:left="142"/>
        <w:rPr>
          <w:rFonts w:cs="SymbolMT"/>
          <w:color w:val="000000"/>
          <w:lang w:eastAsia="en-GB"/>
        </w:rPr>
      </w:pPr>
      <w:r w:rsidRPr="006E1F2D">
        <w:rPr>
          <w:rFonts w:cs="SymbolMT"/>
          <w:color w:val="000000"/>
          <w:lang w:eastAsia="en-GB"/>
        </w:rPr>
        <w:t>e). On the introduction of an interacting drug to be taken for 1 week or more, it is important to check the INR on a weekly basis</w:t>
      </w:r>
      <w:r w:rsidRPr="006E1F2D">
        <w:rPr>
          <w:rFonts w:cs="SymbolMT"/>
          <w:color w:val="000000"/>
          <w:lang w:eastAsia="en-GB"/>
        </w:rPr>
        <w:tab/>
      </w:r>
      <w:r w:rsidRPr="006E1F2D">
        <w:rPr>
          <w:rFonts w:cs="SymbolMT"/>
          <w:color w:val="000000"/>
          <w:lang w:eastAsia="en-GB"/>
        </w:rPr>
        <w:tab/>
      </w:r>
      <w:r w:rsidRPr="006E1F2D">
        <w:rPr>
          <w:rFonts w:cs="SymbolMT"/>
          <w:color w:val="000000"/>
          <w:lang w:eastAsia="en-GB"/>
        </w:rPr>
        <w:tab/>
      </w:r>
      <w:r w:rsidRPr="006E1F2D">
        <w:rPr>
          <w:rFonts w:cs="SymbolMT"/>
          <w:color w:val="000000"/>
          <w:lang w:eastAsia="en-GB"/>
        </w:rPr>
        <w:tab/>
      </w:r>
      <w:r w:rsidRPr="006E1F2D">
        <w:rPr>
          <w:rFonts w:cs="SymbolMT"/>
          <w:color w:val="000000"/>
          <w:lang w:eastAsia="en-GB"/>
        </w:rPr>
        <w:tab/>
      </w:r>
    </w:p>
    <w:p w14:paraId="595E68C5" w14:textId="77777777" w:rsidR="00533F2A" w:rsidRPr="006E1F2D" w:rsidRDefault="00533F2A" w:rsidP="00D7780F">
      <w:pPr>
        <w:autoSpaceDE w:val="0"/>
        <w:autoSpaceDN w:val="0"/>
        <w:adjustRightInd w:val="0"/>
        <w:ind w:left="360"/>
        <w:rPr>
          <w:rFonts w:cs="SymbolMT"/>
          <w:color w:val="000000"/>
          <w:lang w:eastAsia="en-GB"/>
        </w:rPr>
      </w:pPr>
    </w:p>
    <w:p w14:paraId="15E62948" w14:textId="77777777" w:rsidR="00533F2A" w:rsidRPr="006E1F2D" w:rsidRDefault="00533F2A" w:rsidP="00CB3B56">
      <w:pPr>
        <w:autoSpaceDE w:val="0"/>
        <w:autoSpaceDN w:val="0"/>
        <w:adjustRightInd w:val="0"/>
        <w:ind w:left="360"/>
        <w:rPr>
          <w:rFonts w:cs="SymbolMT"/>
          <w:color w:val="000000"/>
          <w:lang w:eastAsia="en-GB"/>
        </w:rPr>
      </w:pPr>
      <w:r w:rsidRPr="006E1F2D">
        <w:rPr>
          <w:rFonts w:cs="SymbolMT"/>
          <w:b/>
          <w:color w:val="000000"/>
          <w:lang w:eastAsia="en-GB"/>
        </w:rPr>
        <w:t>True</w:t>
      </w:r>
      <w:r w:rsidRPr="006E1F2D">
        <w:rPr>
          <w:rFonts w:cs="SymbolMT"/>
          <w:color w:val="000000"/>
          <w:lang w:eastAsia="en-GB"/>
        </w:rPr>
        <w:t xml:space="preserve">   </w:t>
      </w:r>
      <w:proofErr w:type="gramStart"/>
      <w:r w:rsidRPr="006E1F2D">
        <w:rPr>
          <w:rFonts w:cs="SymbolMT"/>
          <w:color w:val="000000"/>
          <w:lang w:eastAsia="en-GB"/>
        </w:rPr>
        <w:t>/   False</w:t>
      </w:r>
      <w:proofErr w:type="gramEnd"/>
    </w:p>
    <w:p w14:paraId="39CA6F38" w14:textId="77777777" w:rsidR="00533F2A" w:rsidRPr="006E1F2D" w:rsidRDefault="00533F2A" w:rsidP="00D7780F">
      <w:pPr>
        <w:autoSpaceDE w:val="0"/>
        <w:autoSpaceDN w:val="0"/>
        <w:adjustRightInd w:val="0"/>
        <w:rPr>
          <w:rFonts w:cs="SymbolMT"/>
          <w:color w:val="000000"/>
          <w:lang w:eastAsia="en-GB"/>
        </w:rPr>
      </w:pPr>
    </w:p>
    <w:p w14:paraId="356A7C81" w14:textId="77777777" w:rsidR="00540904" w:rsidRPr="006E1F2D" w:rsidRDefault="00533F2A" w:rsidP="00964A23">
      <w:pPr>
        <w:autoSpaceDE w:val="0"/>
        <w:autoSpaceDN w:val="0"/>
        <w:adjustRightInd w:val="0"/>
        <w:ind w:left="142"/>
        <w:rPr>
          <w:rFonts w:cs="SymbolMT"/>
          <w:color w:val="000000"/>
          <w:lang w:eastAsia="en-GB"/>
        </w:rPr>
      </w:pPr>
      <w:r w:rsidRPr="006E1F2D">
        <w:rPr>
          <w:rFonts w:cs="SymbolMT"/>
          <w:color w:val="000000"/>
          <w:lang w:eastAsia="en-GB"/>
        </w:rPr>
        <w:t xml:space="preserve">f). It is reasonable to </w:t>
      </w:r>
      <w:r w:rsidR="00540904" w:rsidRPr="006E1F2D">
        <w:rPr>
          <w:rFonts w:cs="SymbolMT"/>
          <w:color w:val="000000"/>
          <w:lang w:eastAsia="en-GB"/>
        </w:rPr>
        <w:t xml:space="preserve">halve the dose of warfarin </w:t>
      </w:r>
      <w:r w:rsidRPr="006E1F2D">
        <w:rPr>
          <w:rFonts w:cs="SymbolMT"/>
          <w:color w:val="000000"/>
          <w:lang w:eastAsia="en-GB"/>
        </w:rPr>
        <w:t>if a broad-spectrum antibiotic like co-</w:t>
      </w:r>
      <w:proofErr w:type="spellStart"/>
      <w:r w:rsidRPr="006E1F2D">
        <w:rPr>
          <w:rFonts w:cs="SymbolMT"/>
          <w:color w:val="000000"/>
          <w:lang w:eastAsia="en-GB"/>
        </w:rPr>
        <w:t>amoxiclav</w:t>
      </w:r>
      <w:proofErr w:type="spellEnd"/>
      <w:r w:rsidRPr="006E1F2D">
        <w:rPr>
          <w:rFonts w:cs="SymbolMT"/>
          <w:color w:val="000000"/>
          <w:lang w:eastAsia="en-GB"/>
        </w:rPr>
        <w:t xml:space="preserve"> is introduced. </w:t>
      </w:r>
      <w:r w:rsidRPr="006E1F2D">
        <w:rPr>
          <w:rFonts w:cs="SymbolMT"/>
          <w:color w:val="000000"/>
          <w:lang w:eastAsia="en-GB"/>
        </w:rPr>
        <w:tab/>
      </w:r>
    </w:p>
    <w:p w14:paraId="26199CCC" w14:textId="51373B60" w:rsidR="00533F2A" w:rsidRPr="006E1F2D" w:rsidRDefault="00533F2A" w:rsidP="00964A23">
      <w:pPr>
        <w:autoSpaceDE w:val="0"/>
        <w:autoSpaceDN w:val="0"/>
        <w:adjustRightInd w:val="0"/>
        <w:ind w:left="142"/>
        <w:rPr>
          <w:rFonts w:cs="SymbolMT"/>
          <w:color w:val="000000"/>
          <w:lang w:eastAsia="en-GB"/>
        </w:rPr>
      </w:pPr>
      <w:r w:rsidRPr="006E1F2D">
        <w:rPr>
          <w:rFonts w:cs="SymbolMT"/>
          <w:color w:val="000000"/>
          <w:lang w:eastAsia="en-GB"/>
        </w:rPr>
        <w:tab/>
      </w:r>
      <w:r w:rsidRPr="006E1F2D">
        <w:rPr>
          <w:rFonts w:cs="SymbolMT"/>
          <w:color w:val="000000"/>
          <w:lang w:eastAsia="en-GB"/>
        </w:rPr>
        <w:tab/>
      </w:r>
      <w:r w:rsidRPr="006E1F2D">
        <w:rPr>
          <w:rFonts w:cs="SymbolMT"/>
          <w:color w:val="000000"/>
          <w:lang w:eastAsia="en-GB"/>
        </w:rPr>
        <w:tab/>
      </w:r>
      <w:r w:rsidRPr="006E1F2D">
        <w:rPr>
          <w:rFonts w:cs="SymbolMT"/>
          <w:color w:val="000000"/>
          <w:lang w:eastAsia="en-GB"/>
        </w:rPr>
        <w:tab/>
      </w:r>
      <w:r w:rsidRPr="006E1F2D">
        <w:rPr>
          <w:rFonts w:cs="SymbolMT"/>
          <w:color w:val="000000"/>
          <w:lang w:eastAsia="en-GB"/>
        </w:rPr>
        <w:tab/>
      </w:r>
      <w:r w:rsidRPr="006E1F2D">
        <w:rPr>
          <w:rFonts w:cs="SymbolMT"/>
          <w:color w:val="000000"/>
          <w:lang w:eastAsia="en-GB"/>
        </w:rPr>
        <w:tab/>
      </w:r>
      <w:r w:rsidRPr="006E1F2D">
        <w:rPr>
          <w:rFonts w:cs="SymbolMT"/>
          <w:color w:val="000000"/>
          <w:lang w:eastAsia="en-GB"/>
        </w:rPr>
        <w:tab/>
      </w:r>
      <w:r w:rsidRPr="006E1F2D">
        <w:rPr>
          <w:rFonts w:cs="SymbolMT"/>
          <w:color w:val="000000"/>
          <w:lang w:eastAsia="en-GB"/>
        </w:rPr>
        <w:tab/>
      </w:r>
    </w:p>
    <w:p w14:paraId="3FA115B3" w14:textId="77777777" w:rsidR="00533F2A" w:rsidRPr="006E1F2D" w:rsidRDefault="00533F2A" w:rsidP="00CB3B56">
      <w:pPr>
        <w:autoSpaceDE w:val="0"/>
        <w:autoSpaceDN w:val="0"/>
        <w:adjustRightInd w:val="0"/>
        <w:ind w:left="360"/>
        <w:rPr>
          <w:rFonts w:cs="SymbolMT"/>
          <w:color w:val="000000"/>
          <w:lang w:eastAsia="en-GB"/>
        </w:rPr>
      </w:pPr>
      <w:r w:rsidRPr="006E1F2D">
        <w:rPr>
          <w:rFonts w:cs="SymbolMT"/>
          <w:color w:val="000000"/>
          <w:lang w:eastAsia="en-GB"/>
        </w:rPr>
        <w:t xml:space="preserve">True   </w:t>
      </w:r>
      <w:proofErr w:type="gramStart"/>
      <w:r w:rsidRPr="006E1F2D">
        <w:rPr>
          <w:rFonts w:cs="SymbolMT"/>
          <w:b/>
          <w:color w:val="000000"/>
          <w:lang w:eastAsia="en-GB"/>
        </w:rPr>
        <w:t>/   False</w:t>
      </w:r>
      <w:proofErr w:type="gramEnd"/>
    </w:p>
    <w:p w14:paraId="21CA5AD5" w14:textId="77777777" w:rsidR="00533F2A" w:rsidRPr="006E1F2D" w:rsidRDefault="00533F2A" w:rsidP="00D7780F">
      <w:pPr>
        <w:autoSpaceDE w:val="0"/>
        <w:autoSpaceDN w:val="0"/>
        <w:adjustRightInd w:val="0"/>
        <w:ind w:left="360"/>
        <w:rPr>
          <w:rFonts w:cs="SymbolMT"/>
          <w:color w:val="000000"/>
          <w:lang w:eastAsia="en-GB"/>
        </w:rPr>
      </w:pPr>
    </w:p>
    <w:p w14:paraId="6B0B58F2" w14:textId="77777777" w:rsidR="00533F2A" w:rsidRPr="006E1F2D" w:rsidRDefault="00533F2A" w:rsidP="00964A23">
      <w:pPr>
        <w:autoSpaceDE w:val="0"/>
        <w:autoSpaceDN w:val="0"/>
        <w:adjustRightInd w:val="0"/>
        <w:ind w:left="142"/>
        <w:rPr>
          <w:rFonts w:cs="SymbolMT"/>
          <w:color w:val="000000"/>
          <w:lang w:eastAsia="en-GB"/>
        </w:rPr>
      </w:pPr>
      <w:r w:rsidRPr="006E1F2D">
        <w:rPr>
          <w:rFonts w:cs="SymbolMT"/>
          <w:color w:val="000000"/>
          <w:lang w:eastAsia="en-GB"/>
        </w:rPr>
        <w:t>g). The use of alternative medicines such as glucosamine and cod-liver oil, together with warfarin is safe</w:t>
      </w:r>
      <w:r w:rsidRPr="006E1F2D">
        <w:rPr>
          <w:rFonts w:cs="SymbolMT"/>
          <w:color w:val="000000"/>
          <w:lang w:eastAsia="en-GB"/>
        </w:rPr>
        <w:tab/>
      </w:r>
      <w:r w:rsidRPr="006E1F2D">
        <w:rPr>
          <w:rFonts w:cs="SymbolMT"/>
          <w:color w:val="000000"/>
          <w:lang w:eastAsia="en-GB"/>
        </w:rPr>
        <w:tab/>
      </w:r>
      <w:r w:rsidRPr="006E1F2D">
        <w:rPr>
          <w:rFonts w:cs="SymbolMT"/>
          <w:color w:val="000000"/>
          <w:lang w:eastAsia="en-GB"/>
        </w:rPr>
        <w:tab/>
      </w:r>
      <w:r w:rsidRPr="006E1F2D">
        <w:rPr>
          <w:rFonts w:cs="SymbolMT"/>
          <w:color w:val="000000"/>
          <w:lang w:eastAsia="en-GB"/>
        </w:rPr>
        <w:tab/>
      </w:r>
      <w:r w:rsidRPr="006E1F2D">
        <w:rPr>
          <w:rFonts w:cs="SymbolMT"/>
          <w:color w:val="000000"/>
          <w:lang w:eastAsia="en-GB"/>
        </w:rPr>
        <w:tab/>
      </w:r>
      <w:r w:rsidRPr="006E1F2D">
        <w:rPr>
          <w:rFonts w:cs="SymbolMT"/>
          <w:color w:val="000000"/>
          <w:lang w:eastAsia="en-GB"/>
        </w:rPr>
        <w:tab/>
      </w:r>
      <w:r w:rsidRPr="006E1F2D">
        <w:rPr>
          <w:rFonts w:cs="SymbolMT"/>
          <w:color w:val="000000"/>
          <w:lang w:eastAsia="en-GB"/>
        </w:rPr>
        <w:tab/>
      </w:r>
    </w:p>
    <w:p w14:paraId="2D602544" w14:textId="77777777" w:rsidR="00533F2A" w:rsidRPr="006E1F2D" w:rsidRDefault="00533F2A" w:rsidP="00D7780F">
      <w:pPr>
        <w:autoSpaceDE w:val="0"/>
        <w:autoSpaceDN w:val="0"/>
        <w:adjustRightInd w:val="0"/>
        <w:ind w:left="360"/>
        <w:rPr>
          <w:rFonts w:cs="SymbolMT"/>
          <w:color w:val="000000"/>
          <w:lang w:eastAsia="en-GB"/>
        </w:rPr>
      </w:pPr>
    </w:p>
    <w:p w14:paraId="5C82642A" w14:textId="77777777" w:rsidR="00533F2A" w:rsidRPr="006E1F2D" w:rsidRDefault="00533F2A" w:rsidP="00CB3B56">
      <w:pPr>
        <w:autoSpaceDE w:val="0"/>
        <w:autoSpaceDN w:val="0"/>
        <w:adjustRightInd w:val="0"/>
        <w:ind w:left="360"/>
        <w:rPr>
          <w:rFonts w:cs="SymbolMT"/>
          <w:b/>
          <w:color w:val="000000"/>
          <w:lang w:eastAsia="en-GB"/>
        </w:rPr>
      </w:pPr>
      <w:r w:rsidRPr="006E1F2D">
        <w:rPr>
          <w:rFonts w:cs="SymbolMT"/>
          <w:color w:val="000000"/>
          <w:lang w:eastAsia="en-GB"/>
        </w:rPr>
        <w:t xml:space="preserve">True   </w:t>
      </w:r>
      <w:proofErr w:type="gramStart"/>
      <w:r w:rsidRPr="006E1F2D">
        <w:rPr>
          <w:rFonts w:cs="SymbolMT"/>
          <w:color w:val="000000"/>
          <w:lang w:eastAsia="en-GB"/>
        </w:rPr>
        <w:t xml:space="preserve">/   </w:t>
      </w:r>
      <w:r w:rsidRPr="006E1F2D">
        <w:rPr>
          <w:rFonts w:cs="SymbolMT"/>
          <w:b/>
          <w:color w:val="000000"/>
          <w:lang w:eastAsia="en-GB"/>
        </w:rPr>
        <w:t>False</w:t>
      </w:r>
      <w:proofErr w:type="gramEnd"/>
    </w:p>
    <w:p w14:paraId="11497D85" w14:textId="77777777" w:rsidR="00533F2A" w:rsidRPr="006E1F2D" w:rsidRDefault="00533F2A" w:rsidP="00D7780F">
      <w:pPr>
        <w:autoSpaceDE w:val="0"/>
        <w:autoSpaceDN w:val="0"/>
        <w:adjustRightInd w:val="0"/>
        <w:ind w:left="360"/>
        <w:rPr>
          <w:rFonts w:cs="SymbolMT"/>
          <w:color w:val="000000"/>
          <w:lang w:eastAsia="en-GB"/>
        </w:rPr>
      </w:pPr>
    </w:p>
    <w:p w14:paraId="4B611E20" w14:textId="77777777" w:rsidR="00533F2A" w:rsidRPr="006E1F2D" w:rsidRDefault="00533F2A" w:rsidP="00964A23">
      <w:pPr>
        <w:autoSpaceDE w:val="0"/>
        <w:autoSpaceDN w:val="0"/>
        <w:adjustRightInd w:val="0"/>
        <w:rPr>
          <w:rFonts w:cs="SymbolMT"/>
          <w:color w:val="000000"/>
          <w:lang w:eastAsia="en-GB"/>
        </w:rPr>
      </w:pPr>
      <w:r w:rsidRPr="006E1F2D">
        <w:rPr>
          <w:rFonts w:cs="SymbolMT"/>
          <w:color w:val="000000"/>
          <w:lang w:eastAsia="en-GB"/>
        </w:rPr>
        <w:t>h) Those taking warfarin should be advised to avoid food containing vitamin K</w:t>
      </w:r>
    </w:p>
    <w:p w14:paraId="67CD7E0D" w14:textId="77777777" w:rsidR="00533F2A" w:rsidRPr="006E1F2D" w:rsidRDefault="00533F2A" w:rsidP="00D7780F">
      <w:pPr>
        <w:autoSpaceDE w:val="0"/>
        <w:autoSpaceDN w:val="0"/>
        <w:adjustRightInd w:val="0"/>
        <w:ind w:left="360"/>
        <w:rPr>
          <w:rFonts w:cs="SymbolMT"/>
          <w:color w:val="000000"/>
          <w:lang w:eastAsia="en-GB"/>
        </w:rPr>
      </w:pPr>
    </w:p>
    <w:p w14:paraId="51699D0D" w14:textId="77777777" w:rsidR="00533F2A" w:rsidRPr="006E1F2D" w:rsidRDefault="00533F2A" w:rsidP="00D7780F">
      <w:pPr>
        <w:autoSpaceDE w:val="0"/>
        <w:autoSpaceDN w:val="0"/>
        <w:adjustRightInd w:val="0"/>
        <w:ind w:left="360"/>
        <w:rPr>
          <w:rFonts w:cs="SymbolMT"/>
          <w:b/>
          <w:color w:val="000000"/>
          <w:lang w:eastAsia="en-GB"/>
        </w:rPr>
      </w:pPr>
      <w:r w:rsidRPr="006E1F2D">
        <w:rPr>
          <w:rFonts w:cs="SymbolMT"/>
          <w:color w:val="000000"/>
          <w:lang w:eastAsia="en-GB"/>
        </w:rPr>
        <w:t xml:space="preserve">True   </w:t>
      </w:r>
      <w:proofErr w:type="gramStart"/>
      <w:r w:rsidRPr="006E1F2D">
        <w:rPr>
          <w:rFonts w:cs="SymbolMT"/>
          <w:color w:val="000000"/>
          <w:lang w:eastAsia="en-GB"/>
        </w:rPr>
        <w:t xml:space="preserve">/   </w:t>
      </w:r>
      <w:r w:rsidRPr="006E1F2D">
        <w:rPr>
          <w:rFonts w:cs="SymbolMT"/>
          <w:b/>
          <w:color w:val="000000"/>
          <w:lang w:eastAsia="en-GB"/>
        </w:rPr>
        <w:t>False</w:t>
      </w:r>
      <w:proofErr w:type="gramEnd"/>
    </w:p>
    <w:p w14:paraId="5BBADDE1" w14:textId="77777777" w:rsidR="00533F2A" w:rsidRPr="006E1F2D" w:rsidRDefault="00533F2A" w:rsidP="00D7780F">
      <w:pPr>
        <w:autoSpaceDE w:val="0"/>
        <w:autoSpaceDN w:val="0"/>
        <w:adjustRightInd w:val="0"/>
        <w:ind w:left="360"/>
        <w:rPr>
          <w:rFonts w:cs="SymbolMT"/>
          <w:color w:val="000000"/>
          <w:lang w:eastAsia="en-GB"/>
        </w:rPr>
      </w:pPr>
    </w:p>
    <w:p w14:paraId="2ADED8A1" w14:textId="77777777" w:rsidR="00533F2A" w:rsidRPr="006E1F2D" w:rsidRDefault="00533F2A" w:rsidP="00964A23">
      <w:pPr>
        <w:autoSpaceDE w:val="0"/>
        <w:autoSpaceDN w:val="0"/>
        <w:adjustRightInd w:val="0"/>
        <w:rPr>
          <w:rFonts w:cs="SymbolMT"/>
          <w:color w:val="000000"/>
          <w:lang w:eastAsia="en-GB"/>
        </w:rPr>
      </w:pPr>
      <w:proofErr w:type="spellStart"/>
      <w:r w:rsidRPr="006E1F2D">
        <w:rPr>
          <w:rFonts w:cs="SymbolMT"/>
          <w:color w:val="000000"/>
          <w:lang w:eastAsia="en-GB"/>
        </w:rPr>
        <w:t>i</w:t>
      </w:r>
      <w:proofErr w:type="spellEnd"/>
      <w:r w:rsidRPr="006E1F2D">
        <w:rPr>
          <w:rFonts w:cs="SymbolMT"/>
          <w:color w:val="000000"/>
          <w:lang w:eastAsia="en-GB"/>
        </w:rPr>
        <w:t>) Binge drinking reduces the INR</w:t>
      </w:r>
    </w:p>
    <w:p w14:paraId="422974CD" w14:textId="77777777" w:rsidR="00533F2A" w:rsidRPr="006E1F2D" w:rsidRDefault="00533F2A" w:rsidP="00D7780F">
      <w:pPr>
        <w:autoSpaceDE w:val="0"/>
        <w:autoSpaceDN w:val="0"/>
        <w:adjustRightInd w:val="0"/>
        <w:ind w:left="360"/>
        <w:rPr>
          <w:rFonts w:cs="SymbolMT"/>
          <w:color w:val="000000"/>
          <w:lang w:eastAsia="en-GB"/>
        </w:rPr>
      </w:pPr>
    </w:p>
    <w:p w14:paraId="4B72ADEB" w14:textId="77777777" w:rsidR="00533F2A" w:rsidRPr="00CB3B56" w:rsidRDefault="00533F2A" w:rsidP="00D7780F">
      <w:pPr>
        <w:autoSpaceDE w:val="0"/>
        <w:autoSpaceDN w:val="0"/>
        <w:adjustRightInd w:val="0"/>
        <w:ind w:left="360"/>
        <w:rPr>
          <w:rFonts w:cs="SymbolMT"/>
          <w:b/>
          <w:color w:val="000000"/>
          <w:lang w:eastAsia="en-GB"/>
        </w:rPr>
      </w:pPr>
      <w:r w:rsidRPr="006E1F2D">
        <w:rPr>
          <w:rFonts w:cs="SymbolMT"/>
          <w:color w:val="000000"/>
          <w:lang w:eastAsia="en-GB"/>
        </w:rPr>
        <w:t xml:space="preserve">True    </w:t>
      </w:r>
      <w:proofErr w:type="gramStart"/>
      <w:r w:rsidRPr="006E1F2D">
        <w:rPr>
          <w:rFonts w:cs="SymbolMT"/>
          <w:color w:val="000000"/>
          <w:lang w:eastAsia="en-GB"/>
        </w:rPr>
        <w:t xml:space="preserve">/   </w:t>
      </w:r>
      <w:r w:rsidRPr="006E1F2D">
        <w:rPr>
          <w:rFonts w:cs="SymbolMT"/>
          <w:b/>
          <w:color w:val="000000"/>
          <w:lang w:eastAsia="en-GB"/>
        </w:rPr>
        <w:t>False</w:t>
      </w:r>
      <w:proofErr w:type="gramEnd"/>
    </w:p>
    <w:p w14:paraId="0986FB39" w14:textId="77777777" w:rsidR="00533F2A" w:rsidRPr="00CB3B56" w:rsidRDefault="00533F2A" w:rsidP="00D7780F"/>
    <w:p w14:paraId="1A606DEF" w14:textId="77777777" w:rsidR="00533F2A" w:rsidRPr="00B10CD3" w:rsidRDefault="00533F2A" w:rsidP="00BC5F73"/>
    <w:p w14:paraId="00663475" w14:textId="77777777" w:rsidR="00533F2A" w:rsidRDefault="00533F2A">
      <w:pPr>
        <w:rPr>
          <w:b/>
        </w:rPr>
      </w:pPr>
      <w:r>
        <w:rPr>
          <w:b/>
        </w:rPr>
        <w:t>3</w:t>
      </w:r>
      <w:r w:rsidRPr="00B251B6">
        <w:rPr>
          <w:b/>
        </w:rPr>
        <w:t xml:space="preserve">. </w:t>
      </w:r>
      <w:r>
        <w:rPr>
          <w:b/>
        </w:rPr>
        <w:t xml:space="preserve">How do other drugs interact </w:t>
      </w:r>
      <w:r w:rsidRPr="00B251B6">
        <w:rPr>
          <w:b/>
        </w:rPr>
        <w:t>with warfarin</w:t>
      </w:r>
      <w:r>
        <w:rPr>
          <w:b/>
        </w:rPr>
        <w:t>?</w:t>
      </w:r>
    </w:p>
    <w:p w14:paraId="32E3B4A7" w14:textId="77777777" w:rsidR="00BF32EB" w:rsidRPr="00B251B6" w:rsidRDefault="00BF32EB">
      <w:pPr>
        <w:rPr>
          <w:b/>
        </w:rPr>
      </w:pPr>
    </w:p>
    <w:p w14:paraId="6BF71CAE" w14:textId="10482D13" w:rsidR="00533F2A" w:rsidRPr="0027383A" w:rsidRDefault="00533F2A" w:rsidP="008C1BEA">
      <w:pPr>
        <w:widowControl w:val="0"/>
        <w:autoSpaceDE w:val="0"/>
        <w:autoSpaceDN w:val="0"/>
        <w:adjustRightInd w:val="0"/>
        <w:rPr>
          <w:rFonts w:cs="Arial"/>
          <w:b/>
          <w:bCs/>
          <w:lang w:val="en-US"/>
        </w:rPr>
      </w:pPr>
      <w:r w:rsidRPr="0027383A">
        <w:rPr>
          <w:rFonts w:cs="Arial"/>
          <w:bCs/>
          <w:lang w:val="en-US"/>
        </w:rPr>
        <w:t>Many drugs can interact with warfarin. Th</w:t>
      </w:r>
      <w:r w:rsidR="00380D00">
        <w:rPr>
          <w:rFonts w:cs="Arial"/>
          <w:bCs/>
          <w:lang w:val="en-US"/>
        </w:rPr>
        <w:t xml:space="preserve">ey </w:t>
      </w:r>
      <w:r>
        <w:rPr>
          <w:rFonts w:cs="Arial"/>
          <w:bCs/>
          <w:lang w:val="en-US"/>
        </w:rPr>
        <w:t xml:space="preserve">can </w:t>
      </w:r>
      <w:r w:rsidRPr="0027383A">
        <w:rPr>
          <w:rFonts w:cs="Arial"/>
          <w:bCs/>
          <w:lang w:val="en-US"/>
        </w:rPr>
        <w:t xml:space="preserve">enhance or reduce the effect of warfarin, which can lead to an increased risk of bleeding or thrombosis.  </w:t>
      </w:r>
    </w:p>
    <w:p w14:paraId="0214378D" w14:textId="77777777" w:rsidR="00533F2A" w:rsidRPr="0027383A" w:rsidRDefault="00533F2A" w:rsidP="008C1BEA">
      <w:pPr>
        <w:widowControl w:val="0"/>
        <w:autoSpaceDE w:val="0"/>
        <w:autoSpaceDN w:val="0"/>
        <w:adjustRightInd w:val="0"/>
        <w:rPr>
          <w:rFonts w:cs="Arial"/>
          <w:b/>
          <w:bCs/>
          <w:lang w:val="en-US"/>
        </w:rPr>
      </w:pPr>
    </w:p>
    <w:p w14:paraId="5CA3D325" w14:textId="77777777" w:rsidR="00533F2A" w:rsidRDefault="00533F2A" w:rsidP="008C1BEA">
      <w:pPr>
        <w:widowControl w:val="0"/>
        <w:autoSpaceDE w:val="0"/>
        <w:autoSpaceDN w:val="0"/>
        <w:adjustRightInd w:val="0"/>
        <w:rPr>
          <w:rFonts w:cs="Arial"/>
          <w:color w:val="343434"/>
          <w:lang w:val="en-US"/>
        </w:rPr>
      </w:pPr>
      <w:r w:rsidRPr="0027383A">
        <w:rPr>
          <w:rFonts w:cs="Arial"/>
          <w:bCs/>
          <w:lang w:val="en-US"/>
        </w:rPr>
        <w:t>Th</w:t>
      </w:r>
      <w:r>
        <w:rPr>
          <w:rFonts w:cs="Arial"/>
          <w:bCs/>
          <w:lang w:val="en-US"/>
        </w:rPr>
        <w:t>ese drug-drug</w:t>
      </w:r>
      <w:r w:rsidRPr="0027383A">
        <w:rPr>
          <w:rFonts w:cs="Arial"/>
          <w:bCs/>
          <w:lang w:val="en-US"/>
        </w:rPr>
        <w:t xml:space="preserve"> interaction</w:t>
      </w:r>
      <w:r>
        <w:rPr>
          <w:rFonts w:cs="Arial"/>
          <w:bCs/>
          <w:lang w:val="en-US"/>
        </w:rPr>
        <w:t>s</w:t>
      </w:r>
      <w:r w:rsidRPr="0027383A">
        <w:rPr>
          <w:rFonts w:cs="Arial"/>
          <w:bCs/>
          <w:lang w:val="en-US"/>
        </w:rPr>
        <w:t xml:space="preserve"> can either be </w:t>
      </w:r>
      <w:r w:rsidRPr="0027383A">
        <w:rPr>
          <w:rFonts w:cs="Arial"/>
          <w:b/>
          <w:bCs/>
          <w:lang w:val="en-US"/>
        </w:rPr>
        <w:t>pharmacokinetic</w:t>
      </w:r>
      <w:r w:rsidRPr="0027383A">
        <w:rPr>
          <w:rFonts w:cs="Arial"/>
          <w:bCs/>
          <w:lang w:val="en-US"/>
        </w:rPr>
        <w:t xml:space="preserve"> or </w:t>
      </w:r>
      <w:proofErr w:type="spellStart"/>
      <w:r w:rsidRPr="0027383A">
        <w:rPr>
          <w:rFonts w:cs="Arial"/>
          <w:b/>
          <w:bCs/>
          <w:lang w:val="en-US"/>
        </w:rPr>
        <w:t>pharmacodynamic</w:t>
      </w:r>
      <w:proofErr w:type="spellEnd"/>
      <w:r w:rsidRPr="0027383A">
        <w:rPr>
          <w:rFonts w:cs="Arial"/>
          <w:bCs/>
          <w:lang w:val="en-US"/>
        </w:rPr>
        <w:t xml:space="preserve">. </w:t>
      </w:r>
      <w:r w:rsidRPr="0027383A">
        <w:rPr>
          <w:rFonts w:cs="Arial"/>
          <w:color w:val="343434"/>
          <w:lang w:val="en-US"/>
        </w:rPr>
        <w:t xml:space="preserve">With a </w:t>
      </w:r>
      <w:r w:rsidRPr="0027383A">
        <w:rPr>
          <w:rFonts w:cs="Arial"/>
          <w:iCs/>
          <w:color w:val="343434"/>
          <w:lang w:val="en-US"/>
        </w:rPr>
        <w:t>pharmacokinetic</w:t>
      </w:r>
      <w:r w:rsidRPr="0027383A">
        <w:rPr>
          <w:rFonts w:cs="Arial"/>
          <w:color w:val="343434"/>
          <w:lang w:val="en-US"/>
        </w:rPr>
        <w:t xml:space="preserve"> interaction, the second drug will affect the absorption, distribution, metabolism, or excretion of warfarin. In a </w:t>
      </w:r>
      <w:proofErr w:type="spellStart"/>
      <w:r w:rsidRPr="0027383A">
        <w:rPr>
          <w:rFonts w:cs="Arial"/>
          <w:iCs/>
          <w:color w:val="343434"/>
          <w:lang w:val="en-US"/>
        </w:rPr>
        <w:t>pharmacodynamic</w:t>
      </w:r>
      <w:proofErr w:type="spellEnd"/>
      <w:r w:rsidRPr="0027383A">
        <w:rPr>
          <w:rFonts w:cs="Arial"/>
          <w:color w:val="343434"/>
          <w:lang w:val="en-US"/>
        </w:rPr>
        <w:t xml:space="preserve"> interaction, the second drug will enhance or </w:t>
      </w:r>
      <w:proofErr w:type="spellStart"/>
      <w:r w:rsidRPr="0027383A">
        <w:rPr>
          <w:rFonts w:cs="Arial"/>
          <w:color w:val="343434"/>
          <w:lang w:val="en-US"/>
        </w:rPr>
        <w:t>antagonis</w:t>
      </w:r>
      <w:r>
        <w:rPr>
          <w:rFonts w:cs="Arial"/>
          <w:color w:val="343434"/>
          <w:lang w:val="en-US"/>
        </w:rPr>
        <w:t>e</w:t>
      </w:r>
      <w:proofErr w:type="spellEnd"/>
      <w:r w:rsidRPr="0027383A">
        <w:rPr>
          <w:rFonts w:cs="Arial"/>
          <w:color w:val="343434"/>
          <w:lang w:val="en-US"/>
        </w:rPr>
        <w:t xml:space="preserve"> </w:t>
      </w:r>
      <w:r>
        <w:rPr>
          <w:rFonts w:cs="Arial"/>
          <w:color w:val="343434"/>
          <w:lang w:val="en-US"/>
        </w:rPr>
        <w:t>th</w:t>
      </w:r>
      <w:r w:rsidRPr="0027383A">
        <w:rPr>
          <w:rFonts w:cs="Arial"/>
          <w:color w:val="343434"/>
          <w:lang w:val="en-US"/>
        </w:rPr>
        <w:t xml:space="preserve">e effect of warfarin. </w:t>
      </w:r>
    </w:p>
    <w:p w14:paraId="2CB888C0" w14:textId="77777777" w:rsidR="00542684" w:rsidRDefault="00542684" w:rsidP="008C1BEA">
      <w:pPr>
        <w:widowControl w:val="0"/>
        <w:autoSpaceDE w:val="0"/>
        <w:autoSpaceDN w:val="0"/>
        <w:adjustRightInd w:val="0"/>
        <w:rPr>
          <w:rFonts w:cs="Arial"/>
          <w:color w:val="343434"/>
          <w:lang w:val="en-US"/>
        </w:rPr>
      </w:pPr>
      <w:bookmarkStart w:id="0" w:name="_GoBack"/>
      <w:bookmarkEnd w:id="0"/>
    </w:p>
    <w:p w14:paraId="3E62FE99" w14:textId="77777777" w:rsidR="00542684" w:rsidRDefault="00542684" w:rsidP="008C1BEA">
      <w:pPr>
        <w:widowControl w:val="0"/>
        <w:autoSpaceDE w:val="0"/>
        <w:autoSpaceDN w:val="0"/>
        <w:adjustRightInd w:val="0"/>
        <w:rPr>
          <w:rFonts w:cs="Arial"/>
          <w:color w:val="343434"/>
          <w:lang w:val="en-US"/>
        </w:rPr>
      </w:pPr>
    </w:p>
    <w:p w14:paraId="76CE0D0B" w14:textId="77777777" w:rsidR="00542684" w:rsidRDefault="00542684" w:rsidP="008C1BEA">
      <w:pPr>
        <w:widowControl w:val="0"/>
        <w:autoSpaceDE w:val="0"/>
        <w:autoSpaceDN w:val="0"/>
        <w:adjustRightInd w:val="0"/>
        <w:rPr>
          <w:rFonts w:cs="Arial"/>
          <w:color w:val="343434"/>
          <w:lang w:val="en-US"/>
        </w:rPr>
      </w:pPr>
    </w:p>
    <w:p w14:paraId="59D75A8D" w14:textId="50AEB3A9" w:rsidR="00542684" w:rsidRPr="00542684" w:rsidRDefault="00542684" w:rsidP="00542684">
      <w:pPr>
        <w:widowControl w:val="0"/>
        <w:pBdr>
          <w:top w:val="single" w:sz="4" w:space="1" w:color="auto"/>
          <w:left w:val="single" w:sz="4" w:space="4" w:color="auto"/>
          <w:bottom w:val="single" w:sz="4" w:space="1" w:color="auto"/>
          <w:right w:val="single" w:sz="4" w:space="4" w:color="auto"/>
        </w:pBdr>
        <w:autoSpaceDE w:val="0"/>
        <w:autoSpaceDN w:val="0"/>
        <w:adjustRightInd w:val="0"/>
        <w:rPr>
          <w:rFonts w:cs="Arial"/>
          <w:b/>
          <w:color w:val="343434"/>
          <w:lang w:val="en-US"/>
        </w:rPr>
      </w:pPr>
      <w:r w:rsidRPr="00542684">
        <w:rPr>
          <w:rFonts w:cs="Arial"/>
          <w:b/>
          <w:color w:val="343434"/>
          <w:lang w:val="en-US"/>
        </w:rPr>
        <w:t>POINTS TO PONDER?</w:t>
      </w:r>
    </w:p>
    <w:p w14:paraId="5695ECEA" w14:textId="592F2E63" w:rsidR="00542684" w:rsidRPr="00542684" w:rsidRDefault="00542684" w:rsidP="00542684">
      <w:pPr>
        <w:widowControl w:val="0"/>
        <w:pBdr>
          <w:top w:val="single" w:sz="4" w:space="1" w:color="auto"/>
          <w:left w:val="single" w:sz="4" w:space="4" w:color="auto"/>
          <w:bottom w:val="single" w:sz="4" w:space="1" w:color="auto"/>
          <w:right w:val="single" w:sz="4" w:space="4" w:color="auto"/>
        </w:pBdr>
        <w:autoSpaceDE w:val="0"/>
        <w:autoSpaceDN w:val="0"/>
        <w:adjustRightInd w:val="0"/>
        <w:rPr>
          <w:rFonts w:cs="Arial"/>
          <w:color w:val="343434"/>
          <w:lang w:val="en-US"/>
        </w:rPr>
      </w:pPr>
      <w:r w:rsidRPr="00542684">
        <w:rPr>
          <w:rFonts w:cs="Arial"/>
          <w:color w:val="343434"/>
          <w:lang w:val="en-US"/>
        </w:rPr>
        <w:t>Have you come across someone who took another drug that interacted with warfarin? What was the other drug? How did you manage it?</w:t>
      </w:r>
    </w:p>
    <w:p w14:paraId="35B9C14B" w14:textId="77777777" w:rsidR="00542684" w:rsidRDefault="00542684" w:rsidP="008C1BEA">
      <w:pPr>
        <w:widowControl w:val="0"/>
        <w:autoSpaceDE w:val="0"/>
        <w:autoSpaceDN w:val="0"/>
        <w:adjustRightInd w:val="0"/>
        <w:rPr>
          <w:rFonts w:cs="Arial"/>
          <w:color w:val="343434"/>
          <w:lang w:val="en-US"/>
        </w:rPr>
      </w:pPr>
    </w:p>
    <w:p w14:paraId="32392D91" w14:textId="77777777" w:rsidR="00542684" w:rsidRPr="0027383A" w:rsidRDefault="00542684" w:rsidP="008C1BEA">
      <w:pPr>
        <w:widowControl w:val="0"/>
        <w:autoSpaceDE w:val="0"/>
        <w:autoSpaceDN w:val="0"/>
        <w:adjustRightInd w:val="0"/>
        <w:rPr>
          <w:rFonts w:cs="Arial"/>
          <w:color w:val="343434"/>
          <w:lang w:val="en-US"/>
        </w:rPr>
      </w:pPr>
    </w:p>
    <w:p w14:paraId="13E811C1" w14:textId="77777777" w:rsidR="00533F2A" w:rsidRPr="0027383A" w:rsidRDefault="00533F2A" w:rsidP="008C1BEA">
      <w:pPr>
        <w:widowControl w:val="0"/>
        <w:autoSpaceDE w:val="0"/>
        <w:autoSpaceDN w:val="0"/>
        <w:adjustRightInd w:val="0"/>
        <w:rPr>
          <w:rFonts w:cs="Arial"/>
          <w:color w:val="343434"/>
          <w:lang w:val="en-US"/>
        </w:rPr>
      </w:pPr>
    </w:p>
    <w:p w14:paraId="48FDE564" w14:textId="39F5E3E3" w:rsidR="00533F2A" w:rsidRDefault="006E1F2D" w:rsidP="008C1BEA">
      <w:pPr>
        <w:widowControl w:val="0"/>
        <w:autoSpaceDE w:val="0"/>
        <w:autoSpaceDN w:val="0"/>
        <w:adjustRightInd w:val="0"/>
        <w:rPr>
          <w:rFonts w:cs="Arial"/>
          <w:b/>
          <w:color w:val="343434"/>
          <w:lang w:val="en-US"/>
        </w:rPr>
      </w:pPr>
      <w:r>
        <w:rPr>
          <w:rFonts w:cs="Arial"/>
          <w:b/>
          <w:color w:val="343434"/>
          <w:lang w:val="en-US"/>
        </w:rPr>
        <w:t xml:space="preserve">3.1 </w:t>
      </w:r>
      <w:r w:rsidR="00533F2A" w:rsidRPr="0027383A">
        <w:rPr>
          <w:rFonts w:cs="Arial"/>
          <w:b/>
          <w:color w:val="343434"/>
          <w:lang w:val="en-US"/>
        </w:rPr>
        <w:t>Pharmacokinetic interactions with warfarin</w:t>
      </w:r>
    </w:p>
    <w:p w14:paraId="196F361E" w14:textId="77777777" w:rsidR="00BF32EB" w:rsidRPr="0027383A" w:rsidRDefault="00BF32EB" w:rsidP="008C1BEA">
      <w:pPr>
        <w:widowControl w:val="0"/>
        <w:autoSpaceDE w:val="0"/>
        <w:autoSpaceDN w:val="0"/>
        <w:adjustRightInd w:val="0"/>
        <w:rPr>
          <w:rFonts w:cs="Arial"/>
          <w:bCs/>
          <w:lang w:val="en-US"/>
        </w:rPr>
      </w:pPr>
    </w:p>
    <w:p w14:paraId="4F5603B8" w14:textId="77777777" w:rsidR="00533F2A" w:rsidRPr="0027383A" w:rsidRDefault="00533F2A" w:rsidP="00981D78">
      <w:pPr>
        <w:rPr>
          <w:rFonts w:cs="Helvetica"/>
          <w:lang w:val="en-US"/>
        </w:rPr>
      </w:pPr>
      <w:r w:rsidRPr="0027383A">
        <w:rPr>
          <w:rFonts w:cs="Helvetica"/>
          <w:bCs/>
          <w:lang w:val="en-US"/>
        </w:rPr>
        <w:t>Metabolism</w:t>
      </w:r>
      <w:r w:rsidRPr="0027383A">
        <w:rPr>
          <w:rFonts w:cs="Helvetica"/>
          <w:lang w:val="en-US"/>
        </w:rPr>
        <w:t xml:space="preserve"> is </w:t>
      </w:r>
      <w:r w:rsidRPr="0027383A">
        <w:rPr>
          <w:rFonts w:cs="Arial"/>
          <w:lang w:val="en-US"/>
        </w:rPr>
        <w:t xml:space="preserve">the process by which </w:t>
      </w:r>
      <w:r>
        <w:rPr>
          <w:rFonts w:cs="Arial"/>
          <w:lang w:val="en-US"/>
        </w:rPr>
        <w:t xml:space="preserve">drugs are </w:t>
      </w:r>
      <w:r w:rsidRPr="0027383A">
        <w:rPr>
          <w:rFonts w:cs="Arial"/>
          <w:lang w:val="en-US"/>
        </w:rPr>
        <w:t>convert</w:t>
      </w:r>
      <w:r>
        <w:rPr>
          <w:rFonts w:cs="Arial"/>
          <w:lang w:val="en-US"/>
        </w:rPr>
        <w:t>ed</w:t>
      </w:r>
      <w:r w:rsidRPr="0027383A">
        <w:rPr>
          <w:rFonts w:cs="Arial"/>
          <w:lang w:val="en-US"/>
        </w:rPr>
        <w:t xml:space="preserve"> into</w:t>
      </w:r>
      <w:r w:rsidRPr="0027383A">
        <w:rPr>
          <w:rFonts w:cs="Helvetica"/>
          <w:lang w:val="en-US"/>
        </w:rPr>
        <w:t xml:space="preserve"> a form that can be excreted </w:t>
      </w:r>
      <w:r w:rsidRPr="0027383A">
        <w:rPr>
          <w:rFonts w:cs="Helvetica"/>
          <w:b/>
          <w:lang w:val="en-US"/>
        </w:rPr>
        <w:t>(metabolites</w:t>
      </w:r>
      <w:r w:rsidRPr="0027383A">
        <w:rPr>
          <w:rFonts w:cs="Helvetica"/>
          <w:lang w:val="en-US"/>
        </w:rPr>
        <w:t>). The rate of metabolism determines both the duration and intensity of a drug's action.</w:t>
      </w:r>
    </w:p>
    <w:p w14:paraId="31D9943E" w14:textId="77777777" w:rsidR="00533F2A" w:rsidRPr="0027383A" w:rsidRDefault="00533F2A" w:rsidP="00981D78">
      <w:pPr>
        <w:rPr>
          <w:rFonts w:cs="Helvetica"/>
          <w:lang w:val="en-US"/>
        </w:rPr>
      </w:pPr>
    </w:p>
    <w:p w14:paraId="0318E5AB" w14:textId="77777777" w:rsidR="00533F2A" w:rsidRPr="0027383A" w:rsidRDefault="00533F2A" w:rsidP="00981D78">
      <w:pPr>
        <w:rPr>
          <w:rFonts w:cs="Arial"/>
          <w:lang w:val="en-US"/>
        </w:rPr>
      </w:pPr>
      <w:r w:rsidRPr="0027383A">
        <w:rPr>
          <w:rFonts w:cs="Helvetica"/>
          <w:lang w:val="en-US"/>
        </w:rPr>
        <w:t xml:space="preserve">Like many other drugs, warfarin is </w:t>
      </w:r>
      <w:proofErr w:type="spellStart"/>
      <w:r w:rsidRPr="0027383A">
        <w:rPr>
          <w:rFonts w:cs="Helvetica"/>
          <w:lang w:val="en-US"/>
        </w:rPr>
        <w:t>metabolised</w:t>
      </w:r>
      <w:proofErr w:type="spellEnd"/>
      <w:r w:rsidRPr="0027383A">
        <w:rPr>
          <w:rFonts w:cs="Helvetica"/>
          <w:lang w:val="en-US"/>
        </w:rPr>
        <w:t xml:space="preserve"> in the liver. A family of e</w:t>
      </w:r>
      <w:r w:rsidRPr="0027383A">
        <w:rPr>
          <w:rFonts w:cs="Arial"/>
          <w:lang w:val="en-US"/>
        </w:rPr>
        <w:t>nzymes in the l</w:t>
      </w:r>
      <w:r>
        <w:rPr>
          <w:rFonts w:cs="Arial"/>
          <w:lang w:val="en-US"/>
        </w:rPr>
        <w:t>iver known as cytochrome P-450 is</w:t>
      </w:r>
      <w:r w:rsidRPr="0027383A">
        <w:rPr>
          <w:rFonts w:cs="Arial"/>
          <w:lang w:val="en-US"/>
        </w:rPr>
        <w:t xml:space="preserve"> responsible for breaking warfarin down into metabolites, which are then excreted through the bile or the kidney. </w:t>
      </w:r>
    </w:p>
    <w:p w14:paraId="6D2F8E1C" w14:textId="77777777" w:rsidR="00533F2A" w:rsidRPr="0027383A" w:rsidRDefault="00533F2A" w:rsidP="00981D78">
      <w:pPr>
        <w:rPr>
          <w:rFonts w:cs="Arial"/>
          <w:lang w:val="en-US"/>
        </w:rPr>
      </w:pPr>
    </w:p>
    <w:p w14:paraId="546BC2D5" w14:textId="66CBE51C" w:rsidR="00533F2A" w:rsidRPr="0027383A" w:rsidRDefault="00533F2A" w:rsidP="0027383A">
      <w:pPr>
        <w:rPr>
          <w:rFonts w:cs="Arial"/>
          <w:lang w:val="en-US"/>
        </w:rPr>
      </w:pPr>
      <w:r w:rsidRPr="0027383A">
        <w:rPr>
          <w:rFonts w:cs="Arial"/>
          <w:lang w:val="en-US"/>
        </w:rPr>
        <w:t xml:space="preserve">Drug-drug interactions can occur when the second drug reduces </w:t>
      </w:r>
      <w:r w:rsidRPr="006E1F2D">
        <w:rPr>
          <w:rFonts w:cs="Arial"/>
          <w:b/>
          <w:lang w:val="en-US"/>
        </w:rPr>
        <w:t>(inhibits)</w:t>
      </w:r>
      <w:r w:rsidRPr="0027383A">
        <w:rPr>
          <w:rFonts w:cs="Arial"/>
          <w:lang w:val="en-US"/>
        </w:rPr>
        <w:t xml:space="preserve"> or increases </w:t>
      </w:r>
      <w:r w:rsidRPr="006E1F2D">
        <w:rPr>
          <w:rFonts w:cs="Arial"/>
          <w:b/>
          <w:lang w:val="en-US"/>
        </w:rPr>
        <w:t>(induces)</w:t>
      </w:r>
      <w:r w:rsidRPr="0027383A">
        <w:rPr>
          <w:rFonts w:cs="Arial"/>
          <w:lang w:val="en-US"/>
        </w:rPr>
        <w:t xml:space="preserve"> the effect of the cytochrome P-450 enzyme that is breaking down warfarin. A</w:t>
      </w:r>
      <w:r w:rsidRPr="0027383A">
        <w:rPr>
          <w:rFonts w:cs="Times"/>
          <w:lang w:val="en-US"/>
        </w:rPr>
        <w:t xml:space="preserve"> drug that induces cytochrome P450 enzyme will enhance the metabolism of warfarin, which may lead to lowered concentrations of warfarin. Conversely, if a drug inhibits cytochrome P450, this may lead to</w:t>
      </w:r>
      <w:r>
        <w:rPr>
          <w:rFonts w:cs="Times"/>
          <w:lang w:val="en-US"/>
        </w:rPr>
        <w:t xml:space="preserve"> excessive levels of warfarin. </w:t>
      </w:r>
      <w:r w:rsidRPr="0027383A">
        <w:rPr>
          <w:rFonts w:cs="Times"/>
          <w:lang w:val="en-US"/>
        </w:rPr>
        <w:t>In most cases, c</w:t>
      </w:r>
      <w:r w:rsidRPr="0027383A">
        <w:rPr>
          <w:rFonts w:cs="Arial"/>
          <w:lang w:val="en-US"/>
        </w:rPr>
        <w:t xml:space="preserve">hanging the </w:t>
      </w:r>
      <w:r w:rsidR="00380D00">
        <w:rPr>
          <w:rFonts w:cs="Arial"/>
          <w:lang w:val="en-US"/>
        </w:rPr>
        <w:t>dose of warfarin</w:t>
      </w:r>
      <w:r w:rsidRPr="0027383A">
        <w:rPr>
          <w:rFonts w:cs="Arial"/>
          <w:lang w:val="en-US"/>
        </w:rPr>
        <w:t xml:space="preserve"> </w:t>
      </w:r>
      <w:r>
        <w:rPr>
          <w:rFonts w:cs="Arial"/>
          <w:lang w:val="en-US"/>
        </w:rPr>
        <w:t>will</w:t>
      </w:r>
      <w:r w:rsidRPr="0027383A">
        <w:rPr>
          <w:rFonts w:cs="Arial"/>
          <w:lang w:val="en-US"/>
        </w:rPr>
        <w:t xml:space="preserve"> compensate for the action of the second medication.</w:t>
      </w:r>
    </w:p>
    <w:p w14:paraId="451E3D1F" w14:textId="77777777" w:rsidR="00533F2A" w:rsidRDefault="00533F2A" w:rsidP="0027383A">
      <w:pPr>
        <w:rPr>
          <w:rFonts w:cs="Arial"/>
          <w:lang w:val="en-US"/>
        </w:rPr>
      </w:pPr>
    </w:p>
    <w:p w14:paraId="341B9CA3" w14:textId="5BF2B92A" w:rsidR="00533F2A" w:rsidRPr="00B10CD3" w:rsidRDefault="00533F2A" w:rsidP="009E187F">
      <w:pPr>
        <w:rPr>
          <w:rFonts w:cs="Times"/>
          <w:lang w:val="en-US"/>
        </w:rPr>
      </w:pPr>
      <w:r w:rsidRPr="00B10CD3">
        <w:rPr>
          <w:rFonts w:cs="Times"/>
          <w:lang w:val="en-US"/>
        </w:rPr>
        <w:t xml:space="preserve">Although not an exhaustive list, </w:t>
      </w:r>
      <w:r w:rsidR="00BF32EB">
        <w:rPr>
          <w:rFonts w:cs="Times"/>
          <w:lang w:val="en-US"/>
        </w:rPr>
        <w:t>here</w:t>
      </w:r>
      <w:r w:rsidRPr="00B10CD3">
        <w:rPr>
          <w:rFonts w:cs="Times"/>
          <w:lang w:val="en-US"/>
        </w:rPr>
        <w:t xml:space="preserve"> are examples of medicines that </w:t>
      </w:r>
      <w:r>
        <w:rPr>
          <w:rFonts w:cs="Times"/>
          <w:lang w:val="en-US"/>
        </w:rPr>
        <w:t>can affect</w:t>
      </w:r>
      <w:r w:rsidRPr="00B10CD3">
        <w:rPr>
          <w:rFonts w:cs="Times"/>
          <w:lang w:val="en-US"/>
        </w:rPr>
        <w:t xml:space="preserve"> </w:t>
      </w:r>
      <w:r>
        <w:rPr>
          <w:rFonts w:cs="Times"/>
          <w:lang w:val="en-US"/>
        </w:rPr>
        <w:t xml:space="preserve">the metabolism of </w:t>
      </w:r>
      <w:r w:rsidRPr="00B10CD3">
        <w:rPr>
          <w:rFonts w:cs="Times"/>
          <w:lang w:val="en-US"/>
        </w:rPr>
        <w:t>warfarin.</w:t>
      </w:r>
    </w:p>
    <w:p w14:paraId="2254F2E8" w14:textId="77777777" w:rsidR="00533F2A" w:rsidRPr="00B10CD3" w:rsidRDefault="00533F2A" w:rsidP="009E187F">
      <w:pPr>
        <w:rPr>
          <w:rFonts w:cs="Time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A0" w:firstRow="1" w:lastRow="0" w:firstColumn="1" w:lastColumn="0" w:noHBand="0" w:noVBand="0"/>
      </w:tblPr>
      <w:tblGrid>
        <w:gridCol w:w="5070"/>
        <w:gridCol w:w="3446"/>
      </w:tblGrid>
      <w:tr w:rsidR="00533F2A" w:rsidRPr="007E45E7" w14:paraId="4CB390D1" w14:textId="77777777" w:rsidTr="00BF32EB">
        <w:tc>
          <w:tcPr>
            <w:tcW w:w="5070" w:type="dxa"/>
            <w:shd w:val="clear" w:color="auto" w:fill="CCFFFF"/>
          </w:tcPr>
          <w:p w14:paraId="2FF77205" w14:textId="77777777" w:rsidR="00533F2A" w:rsidRPr="00BF32EB" w:rsidRDefault="00533F2A" w:rsidP="00CA4DC6">
            <w:pPr>
              <w:rPr>
                <w:rFonts w:cs="Times"/>
                <w:b/>
                <w:lang w:val="en-US"/>
              </w:rPr>
            </w:pPr>
            <w:r w:rsidRPr="00BF32EB">
              <w:rPr>
                <w:rFonts w:cs="Times"/>
                <w:b/>
                <w:lang w:val="en-US"/>
              </w:rPr>
              <w:t>Medicines that can increase levels of warfarin (increase INR)</w:t>
            </w:r>
          </w:p>
        </w:tc>
        <w:tc>
          <w:tcPr>
            <w:tcW w:w="3446" w:type="dxa"/>
            <w:shd w:val="clear" w:color="auto" w:fill="CCFFFF"/>
          </w:tcPr>
          <w:p w14:paraId="42DDE516" w14:textId="77777777" w:rsidR="00533F2A" w:rsidRPr="007E45E7" w:rsidRDefault="00533F2A" w:rsidP="00CA4DC6">
            <w:pPr>
              <w:rPr>
                <w:rFonts w:cs="Arial"/>
                <w:lang w:val="en-US"/>
              </w:rPr>
            </w:pPr>
            <w:proofErr w:type="spellStart"/>
            <w:r w:rsidRPr="007E45E7">
              <w:rPr>
                <w:rFonts w:cs="Arial"/>
                <w:lang w:val="en-US"/>
              </w:rPr>
              <w:t>Amiodarone</w:t>
            </w:r>
            <w:proofErr w:type="spellEnd"/>
          </w:p>
          <w:p w14:paraId="55AA4A78" w14:textId="77777777" w:rsidR="00533F2A" w:rsidRPr="007E45E7" w:rsidRDefault="00533F2A" w:rsidP="00CA4DC6">
            <w:pPr>
              <w:rPr>
                <w:rFonts w:cs="Arial"/>
                <w:lang w:val="en-US"/>
              </w:rPr>
            </w:pPr>
            <w:r w:rsidRPr="007E45E7">
              <w:rPr>
                <w:rFonts w:cs="Arial"/>
                <w:lang w:val="en-US"/>
              </w:rPr>
              <w:t>Fluconazole</w:t>
            </w:r>
          </w:p>
          <w:p w14:paraId="00F7B065" w14:textId="77777777" w:rsidR="00533F2A" w:rsidRPr="007E45E7" w:rsidRDefault="00533F2A" w:rsidP="00CA4DC6">
            <w:pPr>
              <w:rPr>
                <w:rFonts w:cs="Arial"/>
                <w:lang w:val="en-US"/>
              </w:rPr>
            </w:pPr>
            <w:r w:rsidRPr="007E45E7">
              <w:rPr>
                <w:rFonts w:cs="Arial"/>
                <w:lang w:val="en-US"/>
              </w:rPr>
              <w:t>Metronidazole</w:t>
            </w:r>
          </w:p>
          <w:p w14:paraId="3936BB27" w14:textId="77777777" w:rsidR="00533F2A" w:rsidRPr="007E45E7" w:rsidRDefault="00533F2A" w:rsidP="00CA4DC6">
            <w:pPr>
              <w:rPr>
                <w:rFonts w:cs="Arial"/>
                <w:lang w:val="en-US"/>
              </w:rPr>
            </w:pPr>
            <w:r w:rsidRPr="007E45E7">
              <w:rPr>
                <w:rFonts w:cs="Arial"/>
                <w:lang w:val="en-US"/>
              </w:rPr>
              <w:t>Allopurinol</w:t>
            </w:r>
          </w:p>
          <w:p w14:paraId="03B6A44F" w14:textId="77777777" w:rsidR="00533F2A" w:rsidRPr="007E45E7" w:rsidRDefault="00533F2A" w:rsidP="00CA4DC6">
            <w:pPr>
              <w:rPr>
                <w:rFonts w:cs="Arial"/>
                <w:lang w:val="en-US"/>
              </w:rPr>
            </w:pPr>
            <w:r w:rsidRPr="007E45E7">
              <w:rPr>
                <w:rFonts w:cs="Arial"/>
                <w:lang w:val="en-US"/>
              </w:rPr>
              <w:t>Ciprofloxacin</w:t>
            </w:r>
          </w:p>
          <w:p w14:paraId="10CA212D" w14:textId="77777777" w:rsidR="00533F2A" w:rsidRPr="007E45E7" w:rsidRDefault="00533F2A" w:rsidP="00CA4DC6">
            <w:proofErr w:type="spellStart"/>
            <w:r w:rsidRPr="007E45E7">
              <w:rPr>
                <w:rFonts w:cs="Arial"/>
                <w:lang w:val="en-US"/>
              </w:rPr>
              <w:t>Rosuvastatin</w:t>
            </w:r>
            <w:proofErr w:type="spellEnd"/>
          </w:p>
          <w:p w14:paraId="356770D9" w14:textId="77777777" w:rsidR="00533F2A" w:rsidRPr="007E45E7" w:rsidRDefault="00533F2A" w:rsidP="00CA4DC6">
            <w:r w:rsidRPr="007E45E7">
              <w:rPr>
                <w:rFonts w:cs="Arial"/>
                <w:lang w:val="en-US"/>
              </w:rPr>
              <w:t xml:space="preserve">Ciprofloxacin </w:t>
            </w:r>
          </w:p>
          <w:p w14:paraId="5C6102D5" w14:textId="77777777" w:rsidR="00533F2A" w:rsidRPr="007E45E7" w:rsidRDefault="00533F2A" w:rsidP="00CA4DC6">
            <w:r w:rsidRPr="007E45E7">
              <w:rPr>
                <w:rFonts w:cs="Arial"/>
                <w:lang w:val="en-US"/>
              </w:rPr>
              <w:t>Clarithromycin</w:t>
            </w:r>
          </w:p>
          <w:p w14:paraId="10B68298" w14:textId="77777777" w:rsidR="00533F2A" w:rsidRPr="007E45E7" w:rsidRDefault="00533F2A" w:rsidP="00CA4DC6">
            <w:pPr>
              <w:rPr>
                <w:rFonts w:cs="Arial"/>
                <w:lang w:val="en-US"/>
              </w:rPr>
            </w:pPr>
            <w:r w:rsidRPr="007E45E7">
              <w:rPr>
                <w:rFonts w:cs="Arial"/>
                <w:lang w:val="en-US"/>
              </w:rPr>
              <w:t>Omeprazole</w:t>
            </w:r>
          </w:p>
          <w:p w14:paraId="44BCB332" w14:textId="77777777" w:rsidR="00533F2A" w:rsidRPr="007E45E7" w:rsidRDefault="00533F2A" w:rsidP="00CA4DC6">
            <w:pPr>
              <w:rPr>
                <w:rFonts w:cs="Arial"/>
                <w:lang w:val="en-US"/>
              </w:rPr>
            </w:pPr>
            <w:r w:rsidRPr="007E45E7">
              <w:rPr>
                <w:rFonts w:cs="Arial"/>
                <w:lang w:val="en-US"/>
              </w:rPr>
              <w:t>High dose corticosteroids (e.g. prednisolone)</w:t>
            </w:r>
          </w:p>
          <w:p w14:paraId="163364ED" w14:textId="77777777" w:rsidR="00533F2A" w:rsidRPr="007E45E7" w:rsidRDefault="00533F2A" w:rsidP="00CA4DC6">
            <w:pPr>
              <w:rPr>
                <w:rFonts w:cs="Arial"/>
                <w:lang w:val="en-US"/>
              </w:rPr>
            </w:pPr>
          </w:p>
        </w:tc>
      </w:tr>
      <w:tr w:rsidR="00533F2A" w:rsidRPr="007E45E7" w14:paraId="2887B9ED" w14:textId="77777777" w:rsidTr="00BF32EB">
        <w:tc>
          <w:tcPr>
            <w:tcW w:w="5070" w:type="dxa"/>
            <w:shd w:val="clear" w:color="auto" w:fill="CCFFFF"/>
          </w:tcPr>
          <w:p w14:paraId="1FC78F06" w14:textId="77777777" w:rsidR="00533F2A" w:rsidRPr="00BF32EB" w:rsidRDefault="00533F2A" w:rsidP="00CA4DC6">
            <w:pPr>
              <w:rPr>
                <w:rFonts w:cs="Times"/>
                <w:b/>
                <w:lang w:val="en-US"/>
              </w:rPr>
            </w:pPr>
            <w:r w:rsidRPr="00BF32EB">
              <w:rPr>
                <w:rFonts w:cs="Times"/>
                <w:b/>
                <w:lang w:val="en-US"/>
              </w:rPr>
              <w:t>Medicines that can decrease levels of warfarin (decrease INR)</w:t>
            </w:r>
          </w:p>
        </w:tc>
        <w:tc>
          <w:tcPr>
            <w:tcW w:w="3446" w:type="dxa"/>
            <w:shd w:val="clear" w:color="auto" w:fill="CCFFFF"/>
          </w:tcPr>
          <w:p w14:paraId="45C69EA3" w14:textId="77777777" w:rsidR="00533F2A" w:rsidRPr="007E45E7" w:rsidRDefault="00533F2A" w:rsidP="00CA4DC6">
            <w:pPr>
              <w:rPr>
                <w:rFonts w:cs="Arial"/>
                <w:lang w:val="en-US"/>
              </w:rPr>
            </w:pPr>
            <w:r w:rsidRPr="007E45E7">
              <w:rPr>
                <w:rFonts w:cs="Arial"/>
                <w:lang w:val="en-US"/>
              </w:rPr>
              <w:t>Carbamazepine</w:t>
            </w:r>
          </w:p>
          <w:p w14:paraId="6FC0BBAA" w14:textId="77777777" w:rsidR="00533F2A" w:rsidRPr="007E45E7" w:rsidRDefault="00533F2A" w:rsidP="00CA4DC6">
            <w:pPr>
              <w:rPr>
                <w:rFonts w:cs="Arial"/>
                <w:lang w:val="en-US"/>
              </w:rPr>
            </w:pPr>
            <w:r w:rsidRPr="007E45E7">
              <w:rPr>
                <w:rFonts w:cs="Arial"/>
                <w:lang w:val="en-US"/>
              </w:rPr>
              <w:t>Phenytoin</w:t>
            </w:r>
          </w:p>
          <w:p w14:paraId="4FEC4A8A" w14:textId="77777777" w:rsidR="00533F2A" w:rsidRPr="007E45E7" w:rsidRDefault="00533F2A" w:rsidP="00CA4DC6">
            <w:r w:rsidRPr="007E45E7">
              <w:rPr>
                <w:rFonts w:cs="Arial"/>
                <w:lang w:val="en-US"/>
              </w:rPr>
              <w:t>Rifampicin</w:t>
            </w:r>
          </w:p>
          <w:p w14:paraId="36F46B9F" w14:textId="77777777" w:rsidR="00533F2A" w:rsidRPr="007E45E7" w:rsidRDefault="00533F2A" w:rsidP="00CA4DC6">
            <w:pPr>
              <w:rPr>
                <w:rFonts w:cs="Arial"/>
                <w:lang w:val="en-US"/>
              </w:rPr>
            </w:pPr>
            <w:r w:rsidRPr="007E45E7">
              <w:rPr>
                <w:rFonts w:cs="Arial"/>
                <w:lang w:val="en-US"/>
              </w:rPr>
              <w:t>Pioglitazone</w:t>
            </w:r>
          </w:p>
          <w:p w14:paraId="59D18448" w14:textId="77777777" w:rsidR="00533F2A" w:rsidRPr="007E45E7" w:rsidRDefault="00533F2A" w:rsidP="00CA4DC6">
            <w:pPr>
              <w:rPr>
                <w:rFonts w:cs="Arial"/>
                <w:lang w:val="en-US"/>
              </w:rPr>
            </w:pPr>
            <w:proofErr w:type="spellStart"/>
            <w:r w:rsidRPr="007E45E7">
              <w:rPr>
                <w:rFonts w:cs="Arial"/>
                <w:lang w:val="en-US"/>
              </w:rPr>
              <w:t>Griseofulvin</w:t>
            </w:r>
            <w:proofErr w:type="spellEnd"/>
          </w:p>
          <w:p w14:paraId="55CCAFF9" w14:textId="77777777" w:rsidR="00533F2A" w:rsidRPr="007E45E7" w:rsidRDefault="00533F2A" w:rsidP="00CA4DC6">
            <w:pPr>
              <w:rPr>
                <w:rFonts w:cs="Times"/>
                <w:lang w:val="en-US"/>
              </w:rPr>
            </w:pPr>
          </w:p>
        </w:tc>
      </w:tr>
    </w:tbl>
    <w:p w14:paraId="79F48419" w14:textId="11C7F9FF" w:rsidR="00533F2A" w:rsidRPr="00B10CD3" w:rsidRDefault="00BF32EB" w:rsidP="009E187F">
      <w:pPr>
        <w:rPr>
          <w:rFonts w:cs="Times"/>
          <w:b/>
          <w:lang w:val="en-US"/>
        </w:rPr>
      </w:pPr>
      <w:r>
        <w:rPr>
          <w:rFonts w:cs="Times"/>
          <w:b/>
          <w:lang w:val="en-US"/>
        </w:rPr>
        <w:tab/>
        <w:t xml:space="preserve">   </w:t>
      </w:r>
      <w:r w:rsidR="00533F2A" w:rsidRPr="00B10CD3">
        <w:rPr>
          <w:rFonts w:cs="Times"/>
          <w:b/>
          <w:lang w:val="en-US"/>
        </w:rPr>
        <w:t>Medicines that can affect the metabolism of warfarin</w:t>
      </w:r>
    </w:p>
    <w:p w14:paraId="347CAC78" w14:textId="77777777" w:rsidR="00533F2A" w:rsidRDefault="00533F2A" w:rsidP="0027383A">
      <w:pPr>
        <w:rPr>
          <w:rFonts w:cs="Arial"/>
          <w:lang w:val="en-US"/>
        </w:rPr>
      </w:pPr>
    </w:p>
    <w:p w14:paraId="5B282D3B" w14:textId="77777777" w:rsidR="00BF32EB" w:rsidRPr="0027383A" w:rsidRDefault="00BF32EB" w:rsidP="0027383A">
      <w:pPr>
        <w:rPr>
          <w:rFonts w:cs="Arial"/>
          <w:lang w:val="en-US"/>
        </w:rPr>
      </w:pPr>
    </w:p>
    <w:p w14:paraId="2DF134F6" w14:textId="2934484E" w:rsidR="00533F2A" w:rsidRDefault="006E1F2D" w:rsidP="00890D5F">
      <w:pPr>
        <w:rPr>
          <w:rFonts w:cs="Arial"/>
          <w:b/>
          <w:lang w:val="en-US"/>
        </w:rPr>
      </w:pPr>
      <w:r>
        <w:rPr>
          <w:rFonts w:cs="Arial"/>
          <w:b/>
          <w:lang w:val="en-US"/>
        </w:rPr>
        <w:t xml:space="preserve">3.2 </w:t>
      </w:r>
      <w:proofErr w:type="spellStart"/>
      <w:r w:rsidR="00533F2A" w:rsidRPr="00890D5F">
        <w:rPr>
          <w:rFonts w:cs="Arial"/>
          <w:b/>
          <w:lang w:val="en-US"/>
        </w:rPr>
        <w:t>Pharmacodynamic</w:t>
      </w:r>
      <w:proofErr w:type="spellEnd"/>
      <w:r w:rsidR="00533F2A" w:rsidRPr="00890D5F">
        <w:rPr>
          <w:rFonts w:cs="Arial"/>
          <w:b/>
          <w:lang w:val="en-US"/>
        </w:rPr>
        <w:t xml:space="preserve"> inter</w:t>
      </w:r>
      <w:r w:rsidR="00533F2A">
        <w:rPr>
          <w:rFonts w:cs="Arial"/>
          <w:b/>
          <w:lang w:val="en-US"/>
        </w:rPr>
        <w:t>ac</w:t>
      </w:r>
      <w:r w:rsidR="00533F2A" w:rsidRPr="00890D5F">
        <w:rPr>
          <w:rFonts w:cs="Arial"/>
          <w:b/>
          <w:lang w:val="en-US"/>
        </w:rPr>
        <w:t>tions with warfarin</w:t>
      </w:r>
    </w:p>
    <w:p w14:paraId="59476FCD" w14:textId="77777777" w:rsidR="00BF32EB" w:rsidRPr="00890D5F" w:rsidRDefault="00BF32EB" w:rsidP="00890D5F">
      <w:pPr>
        <w:rPr>
          <w:rFonts w:cs="Arial"/>
          <w:b/>
          <w:lang w:val="en-US"/>
        </w:rPr>
      </w:pPr>
    </w:p>
    <w:p w14:paraId="19899224" w14:textId="415DE927" w:rsidR="00533F2A" w:rsidRDefault="00533F2A" w:rsidP="00964A23">
      <w:pPr>
        <w:widowControl w:val="0"/>
        <w:autoSpaceDE w:val="0"/>
        <w:autoSpaceDN w:val="0"/>
        <w:adjustRightInd w:val="0"/>
        <w:spacing w:after="300"/>
        <w:rPr>
          <w:rFonts w:cs="Arial"/>
          <w:color w:val="343434"/>
          <w:lang w:val="en-US"/>
        </w:rPr>
      </w:pPr>
      <w:r w:rsidRPr="00890D5F">
        <w:rPr>
          <w:rFonts w:cs="Arial"/>
          <w:lang w:val="en-US"/>
        </w:rPr>
        <w:t xml:space="preserve">Although </w:t>
      </w:r>
      <w:proofErr w:type="spellStart"/>
      <w:r w:rsidRPr="00890D5F">
        <w:rPr>
          <w:rFonts w:cs="Arial"/>
          <w:lang w:val="en-US"/>
        </w:rPr>
        <w:t>pharmacodynamic</w:t>
      </w:r>
      <w:proofErr w:type="spellEnd"/>
      <w:r w:rsidRPr="00890D5F">
        <w:rPr>
          <w:rFonts w:cs="Arial"/>
          <w:lang w:val="en-US"/>
        </w:rPr>
        <w:t xml:space="preserve"> interactions with warfarin are not as numerous as pharmacokinetic interactions, they are important.  </w:t>
      </w:r>
      <w:r w:rsidRPr="00890D5F">
        <w:rPr>
          <w:rFonts w:cs="Arial"/>
          <w:color w:val="343434"/>
          <w:lang w:val="en-US"/>
        </w:rPr>
        <w:t xml:space="preserve">Examples </w:t>
      </w:r>
      <w:r>
        <w:rPr>
          <w:rFonts w:cs="Arial"/>
          <w:color w:val="343434"/>
          <w:lang w:val="en-US"/>
        </w:rPr>
        <w:t xml:space="preserve">of these interactions are given </w:t>
      </w:r>
      <w:r w:rsidR="006E1F2D">
        <w:rPr>
          <w:rFonts w:cs="Arial"/>
          <w:color w:val="343434"/>
          <w:lang w:val="en-US"/>
        </w:rPr>
        <w:t>below</w:t>
      </w:r>
      <w:r>
        <w:rPr>
          <w:rFonts w:cs="Arial"/>
          <w:color w:val="343434"/>
          <w:lang w:val="en-US"/>
        </w:rPr>
        <w:t>. Note that these drugs may</w:t>
      </w:r>
      <w:r w:rsidRPr="00890D5F">
        <w:rPr>
          <w:rFonts w:cs="Arial"/>
          <w:color w:val="343434"/>
          <w:lang w:val="en-US"/>
        </w:rPr>
        <w:t xml:space="preserve"> increase the risk of bleeding without necessarily increasing the INR. </w:t>
      </w:r>
      <w:r>
        <w:rPr>
          <w:rFonts w:cs="Arial"/>
          <w:color w:val="343434"/>
          <w:lang w:val="en-US"/>
        </w:rPr>
        <w:br w:type="page"/>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000" w:firstRow="0" w:lastRow="0" w:firstColumn="0" w:lastColumn="0" w:noHBand="0" w:noVBand="0"/>
      </w:tblPr>
      <w:tblGrid>
        <w:gridCol w:w="2802"/>
        <w:gridCol w:w="6762"/>
      </w:tblGrid>
      <w:tr w:rsidR="00533F2A" w:rsidRPr="007E45E7" w14:paraId="4A6BF164" w14:textId="77777777" w:rsidTr="00BF32EB">
        <w:tc>
          <w:tcPr>
            <w:tcW w:w="2802" w:type="dxa"/>
            <w:shd w:val="clear" w:color="auto" w:fill="CCFFFF"/>
          </w:tcPr>
          <w:p w14:paraId="4DB84193" w14:textId="77777777" w:rsidR="00533F2A" w:rsidRPr="00BF32EB" w:rsidRDefault="00533F2A" w:rsidP="00CA4DC6">
            <w:pPr>
              <w:rPr>
                <w:b/>
              </w:rPr>
            </w:pPr>
            <w:r w:rsidRPr="00BF32EB">
              <w:rPr>
                <w:b/>
              </w:rPr>
              <w:lastRenderedPageBreak/>
              <w:t>Antiplatelet agents including aspirin</w:t>
            </w:r>
          </w:p>
        </w:tc>
        <w:tc>
          <w:tcPr>
            <w:tcW w:w="6762" w:type="dxa"/>
            <w:shd w:val="clear" w:color="auto" w:fill="CCFFFF"/>
          </w:tcPr>
          <w:p w14:paraId="30B87DB8" w14:textId="77777777" w:rsidR="00533F2A" w:rsidRPr="007E45E7" w:rsidRDefault="00533F2A" w:rsidP="00CA4DC6">
            <w:r w:rsidRPr="007E45E7">
              <w:t xml:space="preserve">Pain-killing doses (300 – 600mg) of aspirin increase the risk of bleeding and can damage the stomach. If a pain-killer is needed, </w:t>
            </w:r>
            <w:proofErr w:type="spellStart"/>
            <w:r w:rsidRPr="007E45E7">
              <w:t>paracetamol</w:t>
            </w:r>
            <w:proofErr w:type="spellEnd"/>
            <w:r w:rsidRPr="007E45E7">
              <w:t xml:space="preserve"> is a safer option, but it is essential that the maximum dose of 4g in 24 hours is not exceeded</w:t>
            </w:r>
          </w:p>
          <w:p w14:paraId="09483B0D" w14:textId="77777777" w:rsidR="00540904" w:rsidRDefault="00540904" w:rsidP="00CA4DC6"/>
          <w:p w14:paraId="30BBC31A" w14:textId="77777777" w:rsidR="00533F2A" w:rsidRPr="007E45E7" w:rsidRDefault="00533F2A" w:rsidP="00CA4DC6">
            <w:r w:rsidRPr="007E45E7">
              <w:t>Low dose aspirin (75 – 150 mg) is safer, and in some circumstances is prescribed with warfarin.</w:t>
            </w:r>
          </w:p>
          <w:p w14:paraId="2E388C52" w14:textId="77777777" w:rsidR="00533F2A" w:rsidRPr="007E45E7" w:rsidRDefault="00533F2A" w:rsidP="00CA4DC6"/>
        </w:tc>
      </w:tr>
      <w:tr w:rsidR="00533F2A" w:rsidRPr="007E45E7" w14:paraId="4799F008" w14:textId="77777777" w:rsidTr="00BF32EB">
        <w:tc>
          <w:tcPr>
            <w:tcW w:w="2802" w:type="dxa"/>
            <w:shd w:val="clear" w:color="auto" w:fill="CCFFFF"/>
          </w:tcPr>
          <w:p w14:paraId="1CE5939A" w14:textId="77777777" w:rsidR="00533F2A" w:rsidRDefault="00533F2A" w:rsidP="00CA4DC6">
            <w:pPr>
              <w:rPr>
                <w:b/>
                <w:lang w:val="it-IT"/>
              </w:rPr>
            </w:pPr>
            <w:r w:rsidRPr="00BF32EB">
              <w:rPr>
                <w:b/>
                <w:lang w:val="it-IT"/>
              </w:rPr>
              <w:t>Non-</w:t>
            </w:r>
            <w:proofErr w:type="spellStart"/>
            <w:r w:rsidRPr="00BF32EB">
              <w:rPr>
                <w:b/>
                <w:lang w:val="it-IT"/>
              </w:rPr>
              <w:t>steroidal</w:t>
            </w:r>
            <w:proofErr w:type="spellEnd"/>
            <w:r w:rsidRPr="00BF32EB">
              <w:rPr>
                <w:b/>
                <w:lang w:val="it-IT"/>
              </w:rPr>
              <w:t xml:space="preserve"> anti-</w:t>
            </w:r>
            <w:proofErr w:type="spellStart"/>
            <w:r w:rsidRPr="00BF32EB">
              <w:rPr>
                <w:b/>
                <w:lang w:val="it-IT"/>
              </w:rPr>
              <w:t>inflammatory</w:t>
            </w:r>
            <w:proofErr w:type="spellEnd"/>
            <w:r w:rsidRPr="00BF32EB">
              <w:rPr>
                <w:b/>
                <w:lang w:val="it-IT"/>
              </w:rPr>
              <w:t xml:space="preserve"> </w:t>
            </w:r>
            <w:proofErr w:type="spellStart"/>
            <w:r w:rsidRPr="00BF32EB">
              <w:rPr>
                <w:b/>
                <w:lang w:val="it-IT"/>
              </w:rPr>
              <w:t>drugs</w:t>
            </w:r>
            <w:proofErr w:type="spellEnd"/>
            <w:r w:rsidRPr="00BF32EB">
              <w:rPr>
                <w:b/>
                <w:lang w:val="it-IT"/>
              </w:rPr>
              <w:t xml:space="preserve"> (</w:t>
            </w:r>
            <w:proofErr w:type="spellStart"/>
            <w:r w:rsidRPr="00BF32EB">
              <w:rPr>
                <w:b/>
                <w:lang w:val="it-IT"/>
              </w:rPr>
              <w:t>NSAIDs</w:t>
            </w:r>
            <w:proofErr w:type="spellEnd"/>
            <w:r w:rsidRPr="00BF32EB">
              <w:rPr>
                <w:b/>
                <w:lang w:val="it-IT"/>
              </w:rPr>
              <w:t>)</w:t>
            </w:r>
          </w:p>
          <w:p w14:paraId="2A186DBC" w14:textId="77777777" w:rsidR="00C25D06" w:rsidRPr="00BF32EB" w:rsidRDefault="00C25D06" w:rsidP="00CA4DC6">
            <w:pPr>
              <w:rPr>
                <w:b/>
                <w:lang w:val="it-IT"/>
              </w:rPr>
            </w:pPr>
          </w:p>
        </w:tc>
        <w:tc>
          <w:tcPr>
            <w:tcW w:w="6762" w:type="dxa"/>
            <w:shd w:val="clear" w:color="auto" w:fill="CCFFFF"/>
          </w:tcPr>
          <w:p w14:paraId="06368810" w14:textId="77777777" w:rsidR="00533F2A" w:rsidRPr="007E45E7" w:rsidRDefault="00533F2A" w:rsidP="00CA4DC6">
            <w:pPr>
              <w:rPr>
                <w:lang w:val="it-IT"/>
              </w:rPr>
            </w:pPr>
            <w:r w:rsidRPr="007E45E7">
              <w:rPr>
                <w:lang w:val="it-IT"/>
              </w:rPr>
              <w:t xml:space="preserve">For </w:t>
            </w:r>
            <w:proofErr w:type="spellStart"/>
            <w:r w:rsidRPr="007E45E7">
              <w:rPr>
                <w:lang w:val="it-IT"/>
              </w:rPr>
              <w:t>example</w:t>
            </w:r>
            <w:proofErr w:type="spellEnd"/>
            <w:r w:rsidRPr="007E45E7">
              <w:rPr>
                <w:lang w:val="it-IT"/>
              </w:rPr>
              <w:t xml:space="preserve">, </w:t>
            </w:r>
            <w:proofErr w:type="spellStart"/>
            <w:r w:rsidRPr="007E45E7">
              <w:rPr>
                <w:lang w:val="it-IT"/>
              </w:rPr>
              <w:t>ibuprofen</w:t>
            </w:r>
            <w:proofErr w:type="spellEnd"/>
            <w:r w:rsidRPr="007E45E7">
              <w:rPr>
                <w:lang w:val="it-IT"/>
              </w:rPr>
              <w:t xml:space="preserve"> (</w:t>
            </w:r>
            <w:proofErr w:type="spellStart"/>
            <w:r w:rsidRPr="007E45E7">
              <w:rPr>
                <w:lang w:val="it-IT"/>
              </w:rPr>
              <w:t>Nurofen</w:t>
            </w:r>
            <w:proofErr w:type="spellEnd"/>
            <w:r w:rsidRPr="007E45E7">
              <w:rPr>
                <w:lang w:val="it-IT"/>
              </w:rPr>
              <w:t xml:space="preserve"> (T</w:t>
            </w:r>
            <w:proofErr w:type="gramStart"/>
            <w:r w:rsidRPr="007E45E7">
              <w:rPr>
                <w:lang w:val="it-IT"/>
              </w:rPr>
              <w:t>))</w:t>
            </w:r>
            <w:proofErr w:type="gramEnd"/>
            <w:r w:rsidRPr="007E45E7">
              <w:rPr>
                <w:lang w:val="it-IT"/>
              </w:rPr>
              <w:t xml:space="preserve">, </w:t>
            </w:r>
            <w:proofErr w:type="spellStart"/>
            <w:r w:rsidRPr="007E45E7">
              <w:rPr>
                <w:lang w:val="it-IT"/>
              </w:rPr>
              <w:t>diclofenac</w:t>
            </w:r>
            <w:proofErr w:type="spellEnd"/>
            <w:r w:rsidRPr="007E45E7">
              <w:rPr>
                <w:lang w:val="it-IT"/>
              </w:rPr>
              <w:t xml:space="preserve">, </w:t>
            </w:r>
            <w:proofErr w:type="spellStart"/>
            <w:r w:rsidRPr="007E45E7">
              <w:rPr>
                <w:lang w:val="it-IT"/>
              </w:rPr>
              <w:t>naproxen</w:t>
            </w:r>
            <w:proofErr w:type="spellEnd"/>
          </w:p>
          <w:p w14:paraId="750E7B37" w14:textId="77777777" w:rsidR="00533F2A" w:rsidRPr="007E45E7" w:rsidRDefault="00533F2A" w:rsidP="00CA4DC6">
            <w:r w:rsidRPr="007E45E7">
              <w:t xml:space="preserve">As aspirin. Should be avoided if possible. </w:t>
            </w:r>
          </w:p>
        </w:tc>
      </w:tr>
      <w:tr w:rsidR="00533F2A" w:rsidRPr="007E45E7" w14:paraId="1AD2E71E" w14:textId="77777777" w:rsidTr="00BF32EB">
        <w:tc>
          <w:tcPr>
            <w:tcW w:w="2802" w:type="dxa"/>
            <w:shd w:val="clear" w:color="auto" w:fill="CCFFFF"/>
          </w:tcPr>
          <w:p w14:paraId="7D6B6A9A" w14:textId="77777777" w:rsidR="00533F2A" w:rsidRDefault="00533F2A" w:rsidP="00CA4DC6">
            <w:pPr>
              <w:rPr>
                <w:b/>
              </w:rPr>
            </w:pPr>
            <w:r w:rsidRPr="00BF32EB">
              <w:rPr>
                <w:b/>
              </w:rPr>
              <w:t>Some antidepressant drugs</w:t>
            </w:r>
          </w:p>
          <w:p w14:paraId="779A30E7" w14:textId="77777777" w:rsidR="00C25D06" w:rsidRPr="00BF32EB" w:rsidRDefault="00C25D06" w:rsidP="00CA4DC6">
            <w:pPr>
              <w:rPr>
                <w:b/>
              </w:rPr>
            </w:pPr>
          </w:p>
        </w:tc>
        <w:tc>
          <w:tcPr>
            <w:tcW w:w="6762" w:type="dxa"/>
            <w:shd w:val="clear" w:color="auto" w:fill="CCFFFF"/>
          </w:tcPr>
          <w:p w14:paraId="7153117D" w14:textId="77777777" w:rsidR="00533F2A" w:rsidRPr="007E45E7" w:rsidRDefault="00533F2A" w:rsidP="00CA4DC6">
            <w:r w:rsidRPr="007E45E7">
              <w:t>For example; sertraline, fluoxetine, citalopram, paroxetine</w:t>
            </w:r>
          </w:p>
        </w:tc>
      </w:tr>
      <w:tr w:rsidR="00533F2A" w:rsidRPr="007E45E7" w14:paraId="63BD9480" w14:textId="77777777" w:rsidTr="00BF32EB">
        <w:tc>
          <w:tcPr>
            <w:tcW w:w="2802" w:type="dxa"/>
            <w:shd w:val="clear" w:color="auto" w:fill="CCFFFF"/>
          </w:tcPr>
          <w:p w14:paraId="27F9235F" w14:textId="77777777" w:rsidR="00533F2A" w:rsidRPr="00BF32EB" w:rsidRDefault="00533F2A" w:rsidP="00CA4DC6">
            <w:pPr>
              <w:rPr>
                <w:b/>
              </w:rPr>
            </w:pPr>
            <w:r w:rsidRPr="00BF32EB">
              <w:rPr>
                <w:b/>
              </w:rPr>
              <w:t>Levothyroxine</w:t>
            </w:r>
          </w:p>
        </w:tc>
        <w:tc>
          <w:tcPr>
            <w:tcW w:w="6762" w:type="dxa"/>
            <w:shd w:val="clear" w:color="auto" w:fill="CCFFFF"/>
          </w:tcPr>
          <w:p w14:paraId="721F3F0F" w14:textId="77777777" w:rsidR="00533F2A" w:rsidRDefault="00533F2A" w:rsidP="00CA4DC6">
            <w:r w:rsidRPr="007E45E7">
              <w:t>Increases catabolism of clotting factors</w:t>
            </w:r>
          </w:p>
          <w:p w14:paraId="1BCEB334" w14:textId="77777777" w:rsidR="00BF32EB" w:rsidRPr="007E45E7" w:rsidRDefault="00BF32EB" w:rsidP="00CA4DC6"/>
        </w:tc>
      </w:tr>
    </w:tbl>
    <w:p w14:paraId="7AF6DEB1" w14:textId="20DCE361" w:rsidR="00533F2A" w:rsidRPr="00B10CD3" w:rsidRDefault="00C25D06" w:rsidP="00BF32EB">
      <w:pPr>
        <w:jc w:val="center"/>
        <w:rPr>
          <w:rFonts w:cs="Times"/>
          <w:b/>
          <w:lang w:val="en-US"/>
        </w:rPr>
      </w:pPr>
      <w:r>
        <w:rPr>
          <w:rFonts w:cs="Times"/>
          <w:b/>
          <w:lang w:val="en-US"/>
        </w:rPr>
        <w:t xml:space="preserve">Examples of </w:t>
      </w:r>
      <w:proofErr w:type="spellStart"/>
      <w:r>
        <w:rPr>
          <w:rFonts w:cs="Times"/>
          <w:b/>
          <w:lang w:val="en-US"/>
        </w:rPr>
        <w:t>pharmacodynamic</w:t>
      </w:r>
      <w:proofErr w:type="spellEnd"/>
      <w:r w:rsidR="00533F2A">
        <w:rPr>
          <w:rFonts w:cs="Times"/>
          <w:b/>
          <w:lang w:val="en-US"/>
        </w:rPr>
        <w:t xml:space="preserve"> interactions</w:t>
      </w:r>
      <w:r w:rsidR="00533F2A" w:rsidRPr="00B10CD3">
        <w:rPr>
          <w:rFonts w:cs="Times"/>
          <w:b/>
          <w:lang w:val="en-US"/>
        </w:rPr>
        <w:t xml:space="preserve"> that </w:t>
      </w:r>
      <w:r w:rsidR="00533F2A">
        <w:rPr>
          <w:rFonts w:cs="Times"/>
          <w:b/>
          <w:lang w:val="en-US"/>
        </w:rPr>
        <w:t xml:space="preserve">may </w:t>
      </w:r>
      <w:r w:rsidR="00533F2A" w:rsidRPr="00B10CD3">
        <w:rPr>
          <w:rFonts w:cs="Times"/>
          <w:b/>
          <w:lang w:val="en-US"/>
        </w:rPr>
        <w:t>increase the risk of bleeding with warfarin</w:t>
      </w:r>
    </w:p>
    <w:p w14:paraId="6BCA3797" w14:textId="77777777" w:rsidR="00533F2A" w:rsidRDefault="00533F2A" w:rsidP="00B83C04">
      <w:pPr>
        <w:rPr>
          <w:b/>
          <w:u w:val="single"/>
        </w:rPr>
      </w:pPr>
    </w:p>
    <w:p w14:paraId="47C38F78" w14:textId="158F7B54" w:rsidR="00533F2A" w:rsidRDefault="00533F2A" w:rsidP="00E70252">
      <w:pPr>
        <w:widowControl w:val="0"/>
        <w:autoSpaceDE w:val="0"/>
        <w:autoSpaceDN w:val="0"/>
        <w:adjustRightInd w:val="0"/>
        <w:spacing w:after="300"/>
        <w:rPr>
          <w:rFonts w:cs="Arial"/>
          <w:color w:val="343434"/>
          <w:lang w:val="en-US"/>
        </w:rPr>
      </w:pPr>
      <w:r w:rsidRPr="00890D5F">
        <w:rPr>
          <w:rFonts w:cs="Arial"/>
          <w:color w:val="343434"/>
          <w:lang w:val="en-US"/>
        </w:rPr>
        <w:t xml:space="preserve">Many </w:t>
      </w:r>
      <w:r w:rsidRPr="006E1F2D">
        <w:rPr>
          <w:rFonts w:cs="Arial"/>
          <w:b/>
          <w:color w:val="343434"/>
          <w:lang w:val="en-US"/>
        </w:rPr>
        <w:t>herbal/natural products</w:t>
      </w:r>
      <w:r w:rsidRPr="00890D5F">
        <w:rPr>
          <w:rFonts w:cs="Arial"/>
          <w:color w:val="343434"/>
          <w:lang w:val="en-US"/>
        </w:rPr>
        <w:t xml:space="preserve"> also have antiplatelet effects</w:t>
      </w:r>
      <w:r w:rsidR="00380D00">
        <w:rPr>
          <w:rFonts w:cs="Arial"/>
          <w:color w:val="343434"/>
          <w:lang w:val="en-US"/>
        </w:rPr>
        <w:t>,</w:t>
      </w:r>
      <w:r w:rsidRPr="00890D5F">
        <w:rPr>
          <w:rFonts w:cs="Arial"/>
          <w:color w:val="343434"/>
          <w:lang w:val="en-US"/>
        </w:rPr>
        <w:t xml:space="preserve"> and although their additive affect is less predictable</w:t>
      </w:r>
      <w:r>
        <w:rPr>
          <w:rFonts w:cs="Arial"/>
          <w:color w:val="343434"/>
          <w:lang w:val="en-US"/>
        </w:rPr>
        <w:t>,</w:t>
      </w:r>
      <w:r w:rsidRPr="00890D5F">
        <w:rPr>
          <w:rFonts w:cs="Arial"/>
          <w:color w:val="343434"/>
          <w:lang w:val="en-US"/>
        </w:rPr>
        <w:t xml:space="preserve"> evidence for their potential to increase the risk of bleeding is growing. </w:t>
      </w:r>
      <w:r>
        <w:rPr>
          <w:rFonts w:cs="Arial"/>
          <w:color w:val="343434"/>
          <w:lang w:val="en-US"/>
        </w:rPr>
        <w:t>These are discussed further in section 7.</w:t>
      </w:r>
    </w:p>
    <w:p w14:paraId="222F658A" w14:textId="77777777" w:rsidR="00C25D06" w:rsidRDefault="00C25D06" w:rsidP="00E70252">
      <w:pPr>
        <w:widowControl w:val="0"/>
        <w:autoSpaceDE w:val="0"/>
        <w:autoSpaceDN w:val="0"/>
        <w:adjustRightInd w:val="0"/>
        <w:spacing w:after="300"/>
        <w:rPr>
          <w:rFonts w:cs="Arial"/>
          <w:b/>
          <w:lang w:val="en-US"/>
        </w:rPr>
      </w:pPr>
    </w:p>
    <w:p w14:paraId="3463D2EC" w14:textId="4AC645FF" w:rsidR="00533F2A" w:rsidRDefault="006E1F2D" w:rsidP="006E1F2D">
      <w:pPr>
        <w:widowControl w:val="0"/>
        <w:autoSpaceDE w:val="0"/>
        <w:autoSpaceDN w:val="0"/>
        <w:adjustRightInd w:val="0"/>
        <w:rPr>
          <w:rFonts w:cs="Arial"/>
          <w:b/>
          <w:lang w:val="en-US"/>
        </w:rPr>
      </w:pPr>
      <w:r>
        <w:rPr>
          <w:rFonts w:cs="Arial"/>
          <w:b/>
          <w:lang w:val="en-US"/>
        </w:rPr>
        <w:t xml:space="preserve">3.3 </w:t>
      </w:r>
      <w:r w:rsidR="00C25D06">
        <w:rPr>
          <w:rFonts w:cs="Arial"/>
          <w:b/>
          <w:lang w:val="en-US"/>
        </w:rPr>
        <w:t>Top t</w:t>
      </w:r>
      <w:r w:rsidR="00533F2A">
        <w:rPr>
          <w:rFonts w:cs="Arial"/>
          <w:b/>
          <w:lang w:val="en-US"/>
        </w:rPr>
        <w:t>ips for managing warfarin drug interactions</w:t>
      </w:r>
    </w:p>
    <w:p w14:paraId="2779C7B9" w14:textId="77777777" w:rsidR="00533F2A" w:rsidRPr="006B4765" w:rsidRDefault="00533F2A" w:rsidP="002B22E2">
      <w:pPr>
        <w:autoSpaceDE w:val="0"/>
        <w:autoSpaceDN w:val="0"/>
        <w:adjustRightInd w:val="0"/>
        <w:rPr>
          <w:rFonts w:cs="Tahoma"/>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A0" w:firstRow="1" w:lastRow="0" w:firstColumn="1" w:lastColumn="0" w:noHBand="0" w:noVBand="0"/>
      </w:tblPr>
      <w:tblGrid>
        <w:gridCol w:w="9464"/>
      </w:tblGrid>
      <w:tr w:rsidR="00533F2A" w:rsidRPr="007E45E7" w14:paraId="15930890" w14:textId="77777777" w:rsidTr="00C25D06">
        <w:tc>
          <w:tcPr>
            <w:tcW w:w="9464" w:type="dxa"/>
            <w:shd w:val="clear" w:color="auto" w:fill="CCFFFF"/>
          </w:tcPr>
          <w:p w14:paraId="05EFBA3C" w14:textId="77777777" w:rsidR="00533F2A" w:rsidRPr="007E45E7" w:rsidRDefault="00533F2A" w:rsidP="007E45E7">
            <w:pPr>
              <w:numPr>
                <w:ilvl w:val="0"/>
                <w:numId w:val="27"/>
              </w:numPr>
              <w:autoSpaceDE w:val="0"/>
              <w:autoSpaceDN w:val="0"/>
              <w:adjustRightInd w:val="0"/>
              <w:rPr>
                <w:rFonts w:cs="Tahoma"/>
                <w:color w:val="000000"/>
                <w:lang w:eastAsia="en-GB"/>
              </w:rPr>
            </w:pPr>
            <w:r w:rsidRPr="007E45E7">
              <w:rPr>
                <w:rFonts w:cs="Tahoma"/>
                <w:color w:val="000000"/>
                <w:lang w:eastAsia="en-GB"/>
              </w:rPr>
              <w:t>The use of interacting drug is difficult to avoid and therefore patients should be encouraged to report every drug change/addition to the anticoagulant practitioner. This message should be reinforced at frequent intervals</w:t>
            </w:r>
          </w:p>
          <w:p w14:paraId="58C841D9" w14:textId="77777777" w:rsidR="00533F2A" w:rsidRPr="007E45E7" w:rsidRDefault="00533F2A" w:rsidP="007E45E7">
            <w:pPr>
              <w:autoSpaceDE w:val="0"/>
              <w:autoSpaceDN w:val="0"/>
              <w:adjustRightInd w:val="0"/>
              <w:rPr>
                <w:rFonts w:cs="Tahoma"/>
                <w:color w:val="000000"/>
                <w:lang w:eastAsia="en-GB"/>
              </w:rPr>
            </w:pPr>
          </w:p>
        </w:tc>
      </w:tr>
      <w:tr w:rsidR="00533F2A" w:rsidRPr="007E45E7" w14:paraId="4CB468D6" w14:textId="77777777" w:rsidTr="00C25D06">
        <w:tc>
          <w:tcPr>
            <w:tcW w:w="9464" w:type="dxa"/>
            <w:shd w:val="clear" w:color="auto" w:fill="CCFFFF"/>
          </w:tcPr>
          <w:p w14:paraId="44BC30EA" w14:textId="77777777" w:rsidR="00533F2A" w:rsidRPr="007E45E7" w:rsidRDefault="00533F2A" w:rsidP="007E45E7">
            <w:pPr>
              <w:numPr>
                <w:ilvl w:val="0"/>
                <w:numId w:val="27"/>
              </w:numPr>
              <w:autoSpaceDE w:val="0"/>
              <w:autoSpaceDN w:val="0"/>
              <w:adjustRightInd w:val="0"/>
              <w:rPr>
                <w:rFonts w:cs="Tahoma"/>
                <w:color w:val="000000"/>
                <w:lang w:eastAsia="en-GB"/>
              </w:rPr>
            </w:pPr>
            <w:r w:rsidRPr="007E45E7">
              <w:rPr>
                <w:rFonts w:cs="Tahoma"/>
                <w:color w:val="000000"/>
                <w:lang w:eastAsia="en-GB"/>
              </w:rPr>
              <w:t>Providing details of these drug changes will enable to practitioner to decide whether the INR needs to be checked sooner rather than later.</w:t>
            </w:r>
          </w:p>
          <w:p w14:paraId="02AD481E" w14:textId="77777777" w:rsidR="00533F2A" w:rsidRPr="007E45E7" w:rsidRDefault="00533F2A" w:rsidP="007E45E7">
            <w:pPr>
              <w:autoSpaceDE w:val="0"/>
              <w:autoSpaceDN w:val="0"/>
              <w:adjustRightInd w:val="0"/>
              <w:rPr>
                <w:rFonts w:cs="Tahoma"/>
                <w:color w:val="000000"/>
                <w:lang w:eastAsia="en-GB"/>
              </w:rPr>
            </w:pPr>
          </w:p>
        </w:tc>
      </w:tr>
      <w:tr w:rsidR="00533F2A" w:rsidRPr="007E45E7" w14:paraId="298EBF13" w14:textId="77777777" w:rsidTr="00C25D06">
        <w:tc>
          <w:tcPr>
            <w:tcW w:w="9464" w:type="dxa"/>
            <w:shd w:val="clear" w:color="auto" w:fill="CCFFFF"/>
          </w:tcPr>
          <w:p w14:paraId="4026AD97" w14:textId="77777777" w:rsidR="00533F2A" w:rsidRPr="007E45E7" w:rsidRDefault="00533F2A" w:rsidP="007E45E7">
            <w:pPr>
              <w:numPr>
                <w:ilvl w:val="0"/>
                <w:numId w:val="27"/>
              </w:numPr>
              <w:autoSpaceDE w:val="0"/>
              <w:autoSpaceDN w:val="0"/>
              <w:adjustRightInd w:val="0"/>
              <w:rPr>
                <w:rFonts w:cs="Tahoma"/>
                <w:color w:val="000000"/>
                <w:lang w:eastAsia="en-GB"/>
              </w:rPr>
            </w:pPr>
            <w:r w:rsidRPr="007E45E7">
              <w:rPr>
                <w:rFonts w:cs="Tahoma"/>
                <w:color w:val="000000"/>
                <w:lang w:eastAsia="en-GB"/>
              </w:rPr>
              <w:t>The British Committee for Standards in Haematology (BCSH) guidelines state:</w:t>
            </w:r>
          </w:p>
          <w:p w14:paraId="26DE4E27" w14:textId="77777777" w:rsidR="00533F2A" w:rsidRDefault="00533F2A" w:rsidP="007E45E7">
            <w:pPr>
              <w:autoSpaceDE w:val="0"/>
              <w:autoSpaceDN w:val="0"/>
              <w:adjustRightInd w:val="0"/>
              <w:ind w:left="720"/>
              <w:rPr>
                <w:rFonts w:cs="Tahoma"/>
                <w:color w:val="000000"/>
                <w:lang w:eastAsia="en-GB"/>
              </w:rPr>
            </w:pPr>
            <w:r w:rsidRPr="007E45E7">
              <w:rPr>
                <w:rFonts w:cs="Tahoma"/>
                <w:color w:val="000000"/>
                <w:lang w:eastAsia="en-GB"/>
              </w:rPr>
              <w:t>Drug change of &lt; 5/7 duration – either: no change, minor dose alteration or omit/load one dose</w:t>
            </w:r>
          </w:p>
          <w:p w14:paraId="1251AD41" w14:textId="77777777" w:rsidR="00C25D06" w:rsidRPr="007E45E7" w:rsidRDefault="00C25D06" w:rsidP="007E45E7">
            <w:pPr>
              <w:autoSpaceDE w:val="0"/>
              <w:autoSpaceDN w:val="0"/>
              <w:adjustRightInd w:val="0"/>
              <w:ind w:left="720"/>
              <w:rPr>
                <w:rFonts w:cs="Tahoma"/>
                <w:color w:val="000000"/>
                <w:lang w:eastAsia="en-GB"/>
              </w:rPr>
            </w:pPr>
          </w:p>
          <w:p w14:paraId="3968EEE8" w14:textId="77777777" w:rsidR="00533F2A" w:rsidRPr="007E45E7" w:rsidRDefault="00533F2A" w:rsidP="007E45E7">
            <w:pPr>
              <w:autoSpaceDE w:val="0"/>
              <w:autoSpaceDN w:val="0"/>
              <w:adjustRightInd w:val="0"/>
              <w:ind w:firstLine="720"/>
              <w:rPr>
                <w:rFonts w:cs="Tahoma"/>
                <w:color w:val="000000"/>
                <w:lang w:eastAsia="en-GB"/>
              </w:rPr>
            </w:pPr>
            <w:r w:rsidRPr="007E45E7">
              <w:rPr>
                <w:rFonts w:cs="Tahoma"/>
                <w:color w:val="000000"/>
                <w:lang w:eastAsia="en-GB"/>
              </w:rPr>
              <w:t>Drug change of &gt; 5/7 duration -&gt; check INR 1/52 after starting interacting drug, a</w:t>
            </w:r>
          </w:p>
          <w:p w14:paraId="62706270" w14:textId="77777777" w:rsidR="00533F2A" w:rsidRDefault="00533F2A" w:rsidP="007E45E7">
            <w:pPr>
              <w:autoSpaceDE w:val="0"/>
              <w:autoSpaceDN w:val="0"/>
              <w:adjustRightInd w:val="0"/>
              <w:rPr>
                <w:rFonts w:cs="Tahoma"/>
                <w:color w:val="000000"/>
                <w:lang w:eastAsia="en-GB"/>
              </w:rPr>
            </w:pPr>
            <w:r w:rsidRPr="007E45E7">
              <w:rPr>
                <w:rFonts w:cs="Tahoma"/>
                <w:color w:val="000000"/>
                <w:lang w:eastAsia="en-GB"/>
              </w:rPr>
              <w:t xml:space="preserve">             </w:t>
            </w:r>
            <w:proofErr w:type="gramStart"/>
            <w:r w:rsidRPr="007E45E7">
              <w:rPr>
                <w:rFonts w:cs="Tahoma"/>
                <w:color w:val="000000"/>
                <w:lang w:eastAsia="en-GB"/>
              </w:rPr>
              <w:t>minor</w:t>
            </w:r>
            <w:proofErr w:type="gramEnd"/>
            <w:r w:rsidRPr="007E45E7">
              <w:rPr>
                <w:rFonts w:cs="Tahoma"/>
                <w:color w:val="000000"/>
                <w:lang w:eastAsia="en-GB"/>
              </w:rPr>
              <w:t xml:space="preserve"> dose alteration or omit/load one dose</w:t>
            </w:r>
          </w:p>
          <w:p w14:paraId="09A211BA" w14:textId="77777777" w:rsidR="00C25D06" w:rsidRPr="007E45E7" w:rsidRDefault="00C25D06" w:rsidP="007E45E7">
            <w:pPr>
              <w:autoSpaceDE w:val="0"/>
              <w:autoSpaceDN w:val="0"/>
              <w:adjustRightInd w:val="0"/>
              <w:rPr>
                <w:rFonts w:cs="Tahoma"/>
                <w:color w:val="000000"/>
                <w:lang w:eastAsia="en-GB"/>
              </w:rPr>
            </w:pPr>
          </w:p>
        </w:tc>
      </w:tr>
      <w:tr w:rsidR="00533F2A" w:rsidRPr="007E45E7" w14:paraId="5B044932" w14:textId="77777777" w:rsidTr="00C25D06">
        <w:tc>
          <w:tcPr>
            <w:tcW w:w="9464" w:type="dxa"/>
            <w:shd w:val="clear" w:color="auto" w:fill="CCFFFF"/>
          </w:tcPr>
          <w:p w14:paraId="6444FFB6" w14:textId="27D029C7" w:rsidR="00533F2A" w:rsidRPr="007E45E7" w:rsidRDefault="00533F2A" w:rsidP="007E45E7">
            <w:pPr>
              <w:numPr>
                <w:ilvl w:val="0"/>
                <w:numId w:val="28"/>
              </w:numPr>
              <w:autoSpaceDE w:val="0"/>
              <w:autoSpaceDN w:val="0"/>
              <w:adjustRightInd w:val="0"/>
              <w:rPr>
                <w:rFonts w:cs="Tahoma"/>
                <w:color w:val="000000"/>
                <w:lang w:eastAsia="en-GB"/>
              </w:rPr>
            </w:pPr>
            <w:r w:rsidRPr="007E45E7">
              <w:rPr>
                <w:rFonts w:cs="Tahoma"/>
                <w:color w:val="000000"/>
                <w:lang w:eastAsia="en-GB"/>
              </w:rPr>
              <w:t xml:space="preserve">Treat </w:t>
            </w:r>
            <w:r w:rsidRPr="007E45E7">
              <w:rPr>
                <w:rFonts w:cs="Tahoma"/>
                <w:b/>
                <w:bCs/>
                <w:color w:val="000000"/>
                <w:lang w:eastAsia="en-GB"/>
              </w:rPr>
              <w:t xml:space="preserve">any </w:t>
            </w:r>
            <w:r w:rsidRPr="007E45E7">
              <w:rPr>
                <w:rFonts w:cs="Tahoma"/>
                <w:color w:val="000000"/>
                <w:lang w:eastAsia="en-GB"/>
              </w:rPr>
              <w:t>drug as having the potential to interact with warfarin</w:t>
            </w:r>
            <w:r w:rsidR="00380D00">
              <w:rPr>
                <w:rFonts w:cs="Tahoma"/>
                <w:color w:val="000000"/>
                <w:lang w:eastAsia="en-GB"/>
              </w:rPr>
              <w:t>. U</w:t>
            </w:r>
            <w:r w:rsidRPr="007E45E7">
              <w:rPr>
                <w:rFonts w:cs="Tahoma"/>
                <w:color w:val="000000"/>
                <w:lang w:eastAsia="en-GB"/>
              </w:rPr>
              <w:t>ntil you are familiar with how a drug interacts with warfarin and how significant the interaction is, it is best to manage cautiously.</w:t>
            </w:r>
          </w:p>
          <w:p w14:paraId="4612D1B8" w14:textId="77777777" w:rsidR="00533F2A" w:rsidRPr="007E45E7" w:rsidRDefault="00533F2A" w:rsidP="007E45E7">
            <w:pPr>
              <w:autoSpaceDE w:val="0"/>
              <w:autoSpaceDN w:val="0"/>
              <w:adjustRightInd w:val="0"/>
              <w:rPr>
                <w:rFonts w:cs="Tahoma"/>
                <w:color w:val="000000"/>
                <w:lang w:eastAsia="en-GB"/>
              </w:rPr>
            </w:pPr>
          </w:p>
        </w:tc>
      </w:tr>
    </w:tbl>
    <w:p w14:paraId="12832A55" w14:textId="77777777" w:rsidR="00533F2A" w:rsidRDefault="00533F2A" w:rsidP="002B22E2">
      <w:pPr>
        <w:autoSpaceDE w:val="0"/>
        <w:autoSpaceDN w:val="0"/>
        <w:adjustRightInd w:val="0"/>
        <w:rPr>
          <w:rFonts w:ascii="Calibri" w:hAnsi="Calibri" w:cs="Tahoma"/>
          <w:color w:val="000000"/>
          <w:sz w:val="23"/>
          <w:szCs w:val="23"/>
          <w:lang w:eastAsia="en-GB"/>
        </w:rPr>
      </w:pPr>
    </w:p>
    <w:p w14:paraId="4CFBC769" w14:textId="77777777" w:rsidR="00533F2A" w:rsidRPr="008C7F2D" w:rsidRDefault="00533F2A" w:rsidP="002B22E2">
      <w:pPr>
        <w:autoSpaceDE w:val="0"/>
        <w:autoSpaceDN w:val="0"/>
        <w:adjustRightInd w:val="0"/>
        <w:ind w:firstLine="720"/>
        <w:rPr>
          <w:rFonts w:ascii="Calibri" w:hAnsi="Calibri" w:cs="Tahoma"/>
          <w:color w:val="000000"/>
          <w:sz w:val="23"/>
          <w:szCs w:val="23"/>
          <w:lang w:eastAsia="en-GB"/>
        </w:rPr>
      </w:pPr>
    </w:p>
    <w:p w14:paraId="337836C2" w14:textId="40DD4E17" w:rsidR="006E1F2D" w:rsidRPr="006E1F2D" w:rsidRDefault="006E1F2D" w:rsidP="002B22E2">
      <w:pPr>
        <w:widowControl w:val="0"/>
        <w:autoSpaceDE w:val="0"/>
        <w:autoSpaceDN w:val="0"/>
        <w:adjustRightInd w:val="0"/>
        <w:rPr>
          <w:rFonts w:cs="Arial"/>
          <w:b/>
          <w:lang w:val="en-US"/>
        </w:rPr>
      </w:pPr>
      <w:r w:rsidRPr="006E1F2D">
        <w:rPr>
          <w:rFonts w:cs="Arial"/>
          <w:b/>
          <w:lang w:val="en-US"/>
        </w:rPr>
        <w:lastRenderedPageBreak/>
        <w:t>3.4 Drug interactions – the ‘usual suspects’</w:t>
      </w:r>
    </w:p>
    <w:p w14:paraId="05098D38" w14:textId="77777777" w:rsidR="006E1F2D" w:rsidRDefault="006E1F2D" w:rsidP="002B22E2">
      <w:pPr>
        <w:widowControl w:val="0"/>
        <w:autoSpaceDE w:val="0"/>
        <w:autoSpaceDN w:val="0"/>
        <w:adjustRightInd w:val="0"/>
        <w:rPr>
          <w:rFonts w:cs="Arial"/>
          <w:lang w:val="en-US"/>
        </w:rPr>
      </w:pPr>
    </w:p>
    <w:p w14:paraId="721DDA63" w14:textId="476DFEBF" w:rsidR="00533F2A" w:rsidRDefault="00533F2A" w:rsidP="002B22E2">
      <w:pPr>
        <w:widowControl w:val="0"/>
        <w:autoSpaceDE w:val="0"/>
        <w:autoSpaceDN w:val="0"/>
        <w:adjustRightInd w:val="0"/>
        <w:rPr>
          <w:rFonts w:cs="Arial"/>
          <w:lang w:val="en-US"/>
        </w:rPr>
      </w:pPr>
      <w:r w:rsidRPr="0030134C">
        <w:rPr>
          <w:rFonts w:cs="Arial"/>
          <w:lang w:val="en-US"/>
        </w:rPr>
        <w:t xml:space="preserve">Although all drug additions should be viewed with caution, in practice there are some ‘usual suspects’ … i.e. drug interactions that are more frequently encountered.  These are </w:t>
      </w:r>
      <w:proofErr w:type="spellStart"/>
      <w:r>
        <w:rPr>
          <w:rFonts w:cs="Arial"/>
          <w:lang w:val="en-US"/>
        </w:rPr>
        <w:t>summaris</w:t>
      </w:r>
      <w:r w:rsidRPr="0030134C">
        <w:rPr>
          <w:rFonts w:cs="Arial"/>
          <w:lang w:val="en-US"/>
        </w:rPr>
        <w:t>ed</w:t>
      </w:r>
      <w:proofErr w:type="spellEnd"/>
      <w:r w:rsidRPr="0030134C">
        <w:rPr>
          <w:rFonts w:cs="Arial"/>
          <w:lang w:val="en-US"/>
        </w:rPr>
        <w:t xml:space="preserve"> </w:t>
      </w:r>
      <w:r w:rsidR="006E1F2D">
        <w:rPr>
          <w:rFonts w:cs="Arial"/>
          <w:lang w:val="en-US"/>
        </w:rPr>
        <w:t>below</w:t>
      </w:r>
      <w:r w:rsidRPr="0030134C">
        <w:rPr>
          <w:rFonts w:cs="Arial"/>
          <w:lang w:val="en-US"/>
        </w:rPr>
        <w:t>.</w:t>
      </w:r>
    </w:p>
    <w:p w14:paraId="7E500099" w14:textId="61D2BDCD" w:rsidR="00533F2A" w:rsidRDefault="00533F2A">
      <w:pPr>
        <w:rPr>
          <w:rFonts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0"/>
        <w:gridCol w:w="4188"/>
        <w:gridCol w:w="3828"/>
      </w:tblGrid>
      <w:tr w:rsidR="00533F2A" w:rsidRPr="007E45E7" w14:paraId="0BE2B235" w14:textId="77777777" w:rsidTr="005E43BD">
        <w:tc>
          <w:tcPr>
            <w:tcW w:w="1590" w:type="dxa"/>
          </w:tcPr>
          <w:p w14:paraId="0605AE80" w14:textId="77777777" w:rsidR="00533F2A" w:rsidRPr="005E43BD" w:rsidRDefault="00533F2A" w:rsidP="007E45E7">
            <w:pPr>
              <w:widowControl w:val="0"/>
              <w:autoSpaceDE w:val="0"/>
              <w:autoSpaceDN w:val="0"/>
              <w:adjustRightInd w:val="0"/>
              <w:rPr>
                <w:rFonts w:cs="Arial"/>
                <w:b/>
                <w:sz w:val="20"/>
                <w:szCs w:val="20"/>
                <w:lang w:val="en-US"/>
              </w:rPr>
            </w:pPr>
            <w:r w:rsidRPr="005E43BD">
              <w:rPr>
                <w:rFonts w:cs="Arial"/>
                <w:b/>
                <w:sz w:val="20"/>
                <w:szCs w:val="20"/>
                <w:lang w:val="en-US"/>
              </w:rPr>
              <w:t>Interacting drug</w:t>
            </w:r>
          </w:p>
        </w:tc>
        <w:tc>
          <w:tcPr>
            <w:tcW w:w="4188" w:type="dxa"/>
          </w:tcPr>
          <w:p w14:paraId="23040B9D" w14:textId="77777777" w:rsidR="00533F2A" w:rsidRPr="005E43BD" w:rsidRDefault="00533F2A" w:rsidP="007E45E7">
            <w:pPr>
              <w:widowControl w:val="0"/>
              <w:autoSpaceDE w:val="0"/>
              <w:autoSpaceDN w:val="0"/>
              <w:adjustRightInd w:val="0"/>
              <w:rPr>
                <w:rFonts w:cs="Arial"/>
                <w:b/>
                <w:sz w:val="20"/>
                <w:szCs w:val="20"/>
                <w:lang w:val="en-US"/>
              </w:rPr>
            </w:pPr>
            <w:r w:rsidRPr="005E43BD">
              <w:rPr>
                <w:rFonts w:cs="Arial"/>
                <w:b/>
                <w:sz w:val="20"/>
                <w:szCs w:val="20"/>
                <w:lang w:val="en-US"/>
              </w:rPr>
              <w:t>Action</w:t>
            </w:r>
          </w:p>
        </w:tc>
        <w:tc>
          <w:tcPr>
            <w:tcW w:w="3828" w:type="dxa"/>
          </w:tcPr>
          <w:p w14:paraId="6D3E58D4" w14:textId="77777777" w:rsidR="00533F2A" w:rsidRPr="005E43BD" w:rsidRDefault="00533F2A" w:rsidP="007E45E7">
            <w:pPr>
              <w:widowControl w:val="0"/>
              <w:autoSpaceDE w:val="0"/>
              <w:autoSpaceDN w:val="0"/>
              <w:adjustRightInd w:val="0"/>
              <w:rPr>
                <w:rFonts w:cs="Arial"/>
                <w:b/>
                <w:sz w:val="20"/>
                <w:szCs w:val="20"/>
                <w:lang w:val="en-US"/>
              </w:rPr>
            </w:pPr>
            <w:r w:rsidRPr="005E43BD">
              <w:rPr>
                <w:rFonts w:cs="Arial"/>
                <w:b/>
                <w:sz w:val="20"/>
                <w:szCs w:val="20"/>
                <w:lang w:val="en-US"/>
              </w:rPr>
              <w:t>Suggested management</w:t>
            </w:r>
          </w:p>
        </w:tc>
      </w:tr>
      <w:tr w:rsidR="00533F2A" w:rsidRPr="007E45E7" w14:paraId="2291ED9B" w14:textId="77777777" w:rsidTr="005E43BD">
        <w:tc>
          <w:tcPr>
            <w:tcW w:w="1590" w:type="dxa"/>
          </w:tcPr>
          <w:p w14:paraId="12DB5208" w14:textId="77777777" w:rsidR="00533F2A" w:rsidRPr="005E43BD" w:rsidRDefault="00533F2A" w:rsidP="007E45E7">
            <w:pPr>
              <w:widowControl w:val="0"/>
              <w:autoSpaceDE w:val="0"/>
              <w:autoSpaceDN w:val="0"/>
              <w:adjustRightInd w:val="0"/>
              <w:rPr>
                <w:rFonts w:cs="Arial"/>
                <w:b/>
                <w:sz w:val="20"/>
                <w:szCs w:val="20"/>
                <w:lang w:val="en-US"/>
              </w:rPr>
            </w:pPr>
            <w:proofErr w:type="spellStart"/>
            <w:r w:rsidRPr="005E43BD">
              <w:rPr>
                <w:rFonts w:cs="Arial"/>
                <w:b/>
                <w:sz w:val="20"/>
                <w:szCs w:val="20"/>
                <w:lang w:val="en-US"/>
              </w:rPr>
              <w:t>Amiodarone</w:t>
            </w:r>
            <w:proofErr w:type="spellEnd"/>
          </w:p>
        </w:tc>
        <w:tc>
          <w:tcPr>
            <w:tcW w:w="4188" w:type="dxa"/>
          </w:tcPr>
          <w:p w14:paraId="02E6A7EB" w14:textId="77777777" w:rsidR="00533F2A" w:rsidRPr="005E43BD" w:rsidRDefault="00533F2A" w:rsidP="007E45E7">
            <w:pPr>
              <w:widowControl w:val="0"/>
              <w:autoSpaceDE w:val="0"/>
              <w:autoSpaceDN w:val="0"/>
              <w:adjustRightInd w:val="0"/>
              <w:rPr>
                <w:rFonts w:cs="Arial"/>
                <w:b/>
                <w:sz w:val="20"/>
                <w:szCs w:val="20"/>
                <w:lang w:val="en-US"/>
              </w:rPr>
            </w:pPr>
            <w:r w:rsidRPr="005E43BD">
              <w:rPr>
                <w:rFonts w:cs="Tahoma"/>
                <w:color w:val="000000"/>
                <w:sz w:val="20"/>
                <w:szCs w:val="20"/>
                <w:lang w:eastAsia="en-GB"/>
              </w:rPr>
              <w:t xml:space="preserve">Increases INR in most patients due to </w:t>
            </w:r>
            <w:proofErr w:type="spellStart"/>
            <w:r w:rsidRPr="005E43BD">
              <w:rPr>
                <w:rFonts w:cs="Tahoma"/>
                <w:color w:val="000000"/>
                <w:sz w:val="20"/>
                <w:szCs w:val="20"/>
                <w:lang w:eastAsia="en-GB"/>
              </w:rPr>
              <w:t>amiodarone’s</w:t>
            </w:r>
            <w:proofErr w:type="spellEnd"/>
            <w:r w:rsidRPr="005E43BD">
              <w:rPr>
                <w:rFonts w:cs="Tahoma"/>
                <w:color w:val="000000"/>
                <w:sz w:val="20"/>
                <w:szCs w:val="20"/>
                <w:lang w:eastAsia="en-GB"/>
              </w:rPr>
              <w:t xml:space="preserve"> effect of inhibition of liver enzymes. Onset is slow, but usually develops within 2 weeks.</w:t>
            </w:r>
          </w:p>
        </w:tc>
        <w:tc>
          <w:tcPr>
            <w:tcW w:w="3828" w:type="dxa"/>
          </w:tcPr>
          <w:p w14:paraId="65C49FE3" w14:textId="77777777" w:rsidR="00533F2A" w:rsidRPr="005E43BD" w:rsidRDefault="00533F2A" w:rsidP="007E45E7">
            <w:pPr>
              <w:autoSpaceDE w:val="0"/>
              <w:autoSpaceDN w:val="0"/>
              <w:adjustRightInd w:val="0"/>
              <w:rPr>
                <w:rFonts w:cs="Tahoma"/>
                <w:color w:val="000000"/>
                <w:sz w:val="20"/>
                <w:szCs w:val="20"/>
                <w:lang w:eastAsia="en-GB"/>
              </w:rPr>
            </w:pPr>
            <w:r w:rsidRPr="005E43BD">
              <w:rPr>
                <w:rFonts w:cs="Tahoma"/>
                <w:color w:val="000000"/>
                <w:sz w:val="20"/>
                <w:szCs w:val="20"/>
                <w:lang w:eastAsia="en-GB"/>
              </w:rPr>
              <w:t>Monitor patient on a weekly basis for the first 4 weeks of treatment.</w:t>
            </w:r>
          </w:p>
          <w:p w14:paraId="65A08815" w14:textId="77777777" w:rsidR="00533F2A" w:rsidRPr="005E43BD" w:rsidRDefault="00533F2A" w:rsidP="007E45E7">
            <w:pPr>
              <w:autoSpaceDE w:val="0"/>
              <w:autoSpaceDN w:val="0"/>
              <w:adjustRightInd w:val="0"/>
              <w:rPr>
                <w:rFonts w:cs="Tahoma"/>
                <w:color w:val="000000"/>
                <w:sz w:val="20"/>
                <w:szCs w:val="20"/>
                <w:lang w:eastAsia="en-GB"/>
              </w:rPr>
            </w:pPr>
            <w:r w:rsidRPr="005E43BD">
              <w:rPr>
                <w:rFonts w:cs="Tahoma"/>
                <w:color w:val="000000"/>
                <w:sz w:val="20"/>
                <w:szCs w:val="20"/>
                <w:lang w:eastAsia="en-GB"/>
              </w:rPr>
              <w:t xml:space="preserve">Interaction may persist for many weeks after the </w:t>
            </w:r>
            <w:proofErr w:type="spellStart"/>
            <w:r w:rsidRPr="005E43BD">
              <w:rPr>
                <w:rFonts w:cs="Tahoma"/>
                <w:color w:val="000000"/>
                <w:sz w:val="20"/>
                <w:szCs w:val="20"/>
                <w:lang w:eastAsia="en-GB"/>
              </w:rPr>
              <w:t>amiodarone</w:t>
            </w:r>
            <w:proofErr w:type="spellEnd"/>
            <w:r w:rsidRPr="005E43BD">
              <w:rPr>
                <w:rFonts w:cs="Tahoma"/>
                <w:color w:val="000000"/>
                <w:sz w:val="20"/>
                <w:szCs w:val="20"/>
                <w:lang w:eastAsia="en-GB"/>
              </w:rPr>
              <w:t xml:space="preserve"> has been withdrawn; so weekly blood tests are necessary on withdrawal also.</w:t>
            </w:r>
          </w:p>
          <w:p w14:paraId="4336A62D" w14:textId="77777777" w:rsidR="005E43BD" w:rsidRPr="005E43BD" w:rsidRDefault="005E43BD" w:rsidP="007E45E7">
            <w:pPr>
              <w:autoSpaceDE w:val="0"/>
              <w:autoSpaceDN w:val="0"/>
              <w:adjustRightInd w:val="0"/>
              <w:rPr>
                <w:rFonts w:cs="Arial"/>
                <w:b/>
                <w:sz w:val="20"/>
                <w:szCs w:val="20"/>
                <w:lang w:val="en-US"/>
              </w:rPr>
            </w:pPr>
          </w:p>
        </w:tc>
      </w:tr>
      <w:tr w:rsidR="00533F2A" w:rsidRPr="007E45E7" w14:paraId="070FD24E" w14:textId="77777777" w:rsidTr="005E43BD">
        <w:tc>
          <w:tcPr>
            <w:tcW w:w="1590" w:type="dxa"/>
          </w:tcPr>
          <w:p w14:paraId="5355244E" w14:textId="77777777" w:rsidR="00533F2A" w:rsidRPr="005E43BD" w:rsidRDefault="00533F2A" w:rsidP="007E45E7">
            <w:pPr>
              <w:widowControl w:val="0"/>
              <w:autoSpaceDE w:val="0"/>
              <w:autoSpaceDN w:val="0"/>
              <w:adjustRightInd w:val="0"/>
              <w:rPr>
                <w:rFonts w:cs="Arial"/>
                <w:b/>
                <w:sz w:val="20"/>
                <w:szCs w:val="20"/>
                <w:lang w:val="en-US"/>
              </w:rPr>
            </w:pPr>
            <w:r w:rsidRPr="005E43BD">
              <w:rPr>
                <w:rFonts w:cs="Arial"/>
                <w:b/>
                <w:sz w:val="20"/>
                <w:szCs w:val="20"/>
                <w:lang w:val="en-US"/>
              </w:rPr>
              <w:t>Antibiotics</w:t>
            </w:r>
          </w:p>
        </w:tc>
        <w:tc>
          <w:tcPr>
            <w:tcW w:w="4188" w:type="dxa"/>
          </w:tcPr>
          <w:p w14:paraId="045EABBE" w14:textId="77777777" w:rsidR="00533F2A" w:rsidRPr="005E43BD" w:rsidRDefault="00533F2A" w:rsidP="007E45E7">
            <w:pPr>
              <w:widowControl w:val="0"/>
              <w:autoSpaceDE w:val="0"/>
              <w:autoSpaceDN w:val="0"/>
              <w:adjustRightInd w:val="0"/>
              <w:rPr>
                <w:rFonts w:cs="Tahoma"/>
                <w:color w:val="000000"/>
                <w:sz w:val="20"/>
                <w:szCs w:val="20"/>
                <w:lang w:eastAsia="en-GB"/>
              </w:rPr>
            </w:pPr>
            <w:r w:rsidRPr="005E43BD">
              <w:rPr>
                <w:rFonts w:cs="Tahoma"/>
                <w:color w:val="000000"/>
                <w:sz w:val="20"/>
                <w:szCs w:val="20"/>
                <w:lang w:eastAsia="en-GB"/>
              </w:rPr>
              <w:t xml:space="preserve">Highly unpredictable interaction, but experience in clinic has found that broad-spectrum antibiotics frequently cause an increase in INR. </w:t>
            </w:r>
          </w:p>
          <w:p w14:paraId="5A91757A" w14:textId="77777777" w:rsidR="00533F2A" w:rsidRPr="005E43BD" w:rsidRDefault="00533F2A" w:rsidP="007E45E7">
            <w:pPr>
              <w:widowControl w:val="0"/>
              <w:autoSpaceDE w:val="0"/>
              <w:autoSpaceDN w:val="0"/>
              <w:adjustRightInd w:val="0"/>
              <w:rPr>
                <w:rFonts w:cs="Tahoma"/>
                <w:color w:val="000000"/>
                <w:sz w:val="20"/>
                <w:szCs w:val="20"/>
                <w:lang w:eastAsia="en-GB"/>
              </w:rPr>
            </w:pPr>
            <w:r w:rsidRPr="005E43BD">
              <w:rPr>
                <w:rFonts w:cs="Tahoma"/>
                <w:color w:val="000000"/>
                <w:sz w:val="20"/>
                <w:szCs w:val="20"/>
                <w:lang w:eastAsia="en-GB"/>
              </w:rPr>
              <w:t>The hypothesis for this interaction is that some microbial flora are responsible for the cleaving and making available for absorption of vitamin K from diet. Broad-spectrum antibiotics destroy the microbial flora, thereby reducing the amount of vitamin K available to be absorbed, thereby increasing the INR. Occasionally, broad-spectrum antibiotics decrease the INR, but the mechanism of this interaction is unclear.</w:t>
            </w:r>
          </w:p>
          <w:p w14:paraId="3EEF3E9D" w14:textId="77777777" w:rsidR="005E43BD" w:rsidRPr="005E43BD" w:rsidRDefault="005E43BD" w:rsidP="007E45E7">
            <w:pPr>
              <w:widowControl w:val="0"/>
              <w:autoSpaceDE w:val="0"/>
              <w:autoSpaceDN w:val="0"/>
              <w:adjustRightInd w:val="0"/>
              <w:rPr>
                <w:rFonts w:cs="Arial"/>
                <w:b/>
                <w:sz w:val="20"/>
                <w:szCs w:val="20"/>
                <w:lang w:val="en-US"/>
              </w:rPr>
            </w:pPr>
          </w:p>
        </w:tc>
        <w:tc>
          <w:tcPr>
            <w:tcW w:w="3828" w:type="dxa"/>
          </w:tcPr>
          <w:p w14:paraId="7B41D56A" w14:textId="77777777" w:rsidR="00533F2A" w:rsidRPr="005E43BD" w:rsidRDefault="00533F2A" w:rsidP="007E45E7">
            <w:pPr>
              <w:autoSpaceDE w:val="0"/>
              <w:autoSpaceDN w:val="0"/>
              <w:adjustRightInd w:val="0"/>
              <w:rPr>
                <w:rFonts w:cs="Tahoma"/>
                <w:color w:val="000000"/>
                <w:sz w:val="20"/>
                <w:szCs w:val="20"/>
                <w:lang w:eastAsia="en-GB"/>
              </w:rPr>
            </w:pPr>
            <w:r w:rsidRPr="005E43BD">
              <w:rPr>
                <w:rFonts w:cs="Tahoma"/>
                <w:color w:val="000000"/>
                <w:sz w:val="20"/>
                <w:szCs w:val="20"/>
                <w:lang w:eastAsia="en-GB"/>
              </w:rPr>
              <w:t>In some circumstances, a slight decrease in warfarin dose (e.g. 0.5 mg / 1mg) for the duration of course may be advisable, and this may be sufficient to minimise the predicted INR rise. The decrease can be undertaken as a pre-emptive strike if the patient informs you before they start the course, or after the INR test, if the antibiotics are for one week or more.</w:t>
            </w:r>
          </w:p>
          <w:p w14:paraId="27A52F2E" w14:textId="77777777" w:rsidR="00533F2A" w:rsidRPr="005E43BD" w:rsidRDefault="00533F2A" w:rsidP="007E45E7">
            <w:pPr>
              <w:widowControl w:val="0"/>
              <w:autoSpaceDE w:val="0"/>
              <w:autoSpaceDN w:val="0"/>
              <w:adjustRightInd w:val="0"/>
              <w:rPr>
                <w:rFonts w:cs="Arial"/>
                <w:b/>
                <w:sz w:val="20"/>
                <w:szCs w:val="20"/>
                <w:lang w:val="en-US"/>
              </w:rPr>
            </w:pPr>
          </w:p>
        </w:tc>
      </w:tr>
      <w:tr w:rsidR="00533F2A" w:rsidRPr="007E45E7" w14:paraId="13BEDD59" w14:textId="77777777" w:rsidTr="005E43BD">
        <w:tc>
          <w:tcPr>
            <w:tcW w:w="1590" w:type="dxa"/>
          </w:tcPr>
          <w:p w14:paraId="05039E9B" w14:textId="77777777" w:rsidR="00533F2A" w:rsidRPr="005E43BD" w:rsidRDefault="00533F2A" w:rsidP="007E45E7">
            <w:pPr>
              <w:widowControl w:val="0"/>
              <w:autoSpaceDE w:val="0"/>
              <w:autoSpaceDN w:val="0"/>
              <w:adjustRightInd w:val="0"/>
              <w:rPr>
                <w:rFonts w:cs="Arial"/>
                <w:b/>
                <w:sz w:val="20"/>
                <w:szCs w:val="20"/>
                <w:lang w:val="en-US"/>
              </w:rPr>
            </w:pPr>
            <w:r w:rsidRPr="005E43BD">
              <w:rPr>
                <w:rFonts w:cs="Arial"/>
                <w:b/>
                <w:sz w:val="20"/>
                <w:szCs w:val="20"/>
                <w:lang w:val="en-US"/>
              </w:rPr>
              <w:t>Rifampicin</w:t>
            </w:r>
          </w:p>
        </w:tc>
        <w:tc>
          <w:tcPr>
            <w:tcW w:w="4188" w:type="dxa"/>
          </w:tcPr>
          <w:p w14:paraId="76E8507C" w14:textId="77777777" w:rsidR="00533F2A" w:rsidRPr="005E43BD" w:rsidRDefault="00533F2A" w:rsidP="007E45E7">
            <w:pPr>
              <w:widowControl w:val="0"/>
              <w:autoSpaceDE w:val="0"/>
              <w:autoSpaceDN w:val="0"/>
              <w:adjustRightInd w:val="0"/>
              <w:rPr>
                <w:rFonts w:cs="Arial"/>
                <w:b/>
                <w:sz w:val="20"/>
                <w:szCs w:val="20"/>
                <w:lang w:val="en-US"/>
              </w:rPr>
            </w:pPr>
            <w:r w:rsidRPr="005E43BD">
              <w:rPr>
                <w:rFonts w:cs="Tahoma"/>
                <w:color w:val="000000"/>
                <w:sz w:val="20"/>
                <w:szCs w:val="20"/>
                <w:lang w:eastAsia="en-GB"/>
              </w:rPr>
              <w:t>This can be a problematic interaction as rifampicin is a potent enzyme inducer. The onset of the interaction is slow, usually developing within 2-6 weeks.</w:t>
            </w:r>
          </w:p>
        </w:tc>
        <w:tc>
          <w:tcPr>
            <w:tcW w:w="3828" w:type="dxa"/>
          </w:tcPr>
          <w:p w14:paraId="49649D62" w14:textId="77777777" w:rsidR="00533F2A" w:rsidRPr="005E43BD" w:rsidRDefault="00533F2A" w:rsidP="007E45E7">
            <w:pPr>
              <w:autoSpaceDE w:val="0"/>
              <w:autoSpaceDN w:val="0"/>
              <w:adjustRightInd w:val="0"/>
              <w:rPr>
                <w:rFonts w:cs="Tahoma"/>
                <w:color w:val="000000"/>
                <w:sz w:val="20"/>
                <w:szCs w:val="20"/>
                <w:lang w:eastAsia="en-GB"/>
              </w:rPr>
            </w:pPr>
            <w:r w:rsidRPr="005E43BD">
              <w:rPr>
                <w:rFonts w:cs="Tahoma"/>
                <w:color w:val="000000"/>
                <w:sz w:val="20"/>
                <w:szCs w:val="20"/>
                <w:lang w:eastAsia="en-GB"/>
              </w:rPr>
              <w:t>Weekly INR checks are necessary together with dose titrations, until a new stable dose is established. On stopping rifampicin, weekly INR checks will again be necessary.</w:t>
            </w:r>
          </w:p>
          <w:p w14:paraId="1954C016" w14:textId="77777777" w:rsidR="00533F2A" w:rsidRPr="005E43BD" w:rsidRDefault="00533F2A" w:rsidP="00AE2279">
            <w:pPr>
              <w:autoSpaceDE w:val="0"/>
              <w:autoSpaceDN w:val="0"/>
              <w:adjustRightInd w:val="0"/>
              <w:rPr>
                <w:rFonts w:cs="Tahoma"/>
                <w:color w:val="000000"/>
                <w:sz w:val="20"/>
                <w:szCs w:val="20"/>
                <w:lang w:eastAsia="en-GB"/>
              </w:rPr>
            </w:pPr>
            <w:r w:rsidRPr="005E43BD">
              <w:rPr>
                <w:rFonts w:cs="Tahoma"/>
                <w:color w:val="000000"/>
                <w:sz w:val="20"/>
                <w:szCs w:val="20"/>
                <w:lang w:eastAsia="en-GB"/>
              </w:rPr>
              <w:t xml:space="preserve">For VTE patients, it </w:t>
            </w:r>
            <w:r w:rsidR="00AE2279" w:rsidRPr="005E43BD">
              <w:rPr>
                <w:rFonts w:cs="Tahoma"/>
                <w:color w:val="000000"/>
                <w:sz w:val="20"/>
                <w:szCs w:val="20"/>
                <w:lang w:eastAsia="en-GB"/>
              </w:rPr>
              <w:t>may b</w:t>
            </w:r>
            <w:r w:rsidRPr="005E43BD">
              <w:rPr>
                <w:rFonts w:cs="Tahoma"/>
                <w:color w:val="000000"/>
                <w:sz w:val="20"/>
                <w:szCs w:val="20"/>
                <w:lang w:eastAsia="en-GB"/>
              </w:rPr>
              <w:t xml:space="preserve">e necessary to ‘bridge’ with the use of </w:t>
            </w:r>
            <w:r w:rsidR="00AE2279" w:rsidRPr="005E43BD">
              <w:rPr>
                <w:rFonts w:cs="Tahoma"/>
                <w:color w:val="000000"/>
                <w:sz w:val="20"/>
                <w:szCs w:val="20"/>
                <w:lang w:eastAsia="en-GB"/>
              </w:rPr>
              <w:t>a low molecular weight</w:t>
            </w:r>
            <w:r w:rsidRPr="005E43BD">
              <w:rPr>
                <w:rFonts w:cs="Tahoma"/>
                <w:color w:val="000000"/>
                <w:sz w:val="20"/>
                <w:szCs w:val="20"/>
                <w:lang w:eastAsia="en-GB"/>
              </w:rPr>
              <w:t xml:space="preserve"> heparin</w:t>
            </w:r>
            <w:r w:rsidR="005E43BD" w:rsidRPr="005E43BD">
              <w:rPr>
                <w:rFonts w:cs="Tahoma"/>
                <w:color w:val="000000"/>
                <w:sz w:val="20"/>
                <w:szCs w:val="20"/>
                <w:lang w:eastAsia="en-GB"/>
              </w:rPr>
              <w:t>.</w:t>
            </w:r>
          </w:p>
          <w:p w14:paraId="33F687A7" w14:textId="77777777" w:rsidR="005E43BD" w:rsidRPr="005E43BD" w:rsidRDefault="005E43BD" w:rsidP="00AE2279">
            <w:pPr>
              <w:autoSpaceDE w:val="0"/>
              <w:autoSpaceDN w:val="0"/>
              <w:adjustRightInd w:val="0"/>
              <w:rPr>
                <w:rFonts w:cs="Arial"/>
                <w:b/>
                <w:sz w:val="20"/>
                <w:szCs w:val="20"/>
                <w:lang w:val="en-US"/>
              </w:rPr>
            </w:pPr>
          </w:p>
        </w:tc>
      </w:tr>
      <w:tr w:rsidR="00533F2A" w:rsidRPr="007E45E7" w14:paraId="0C74E118" w14:textId="77777777" w:rsidTr="005E43BD">
        <w:tc>
          <w:tcPr>
            <w:tcW w:w="1590" w:type="dxa"/>
          </w:tcPr>
          <w:p w14:paraId="1C3E6458" w14:textId="6359BBA5" w:rsidR="00533F2A" w:rsidRPr="005E43BD" w:rsidRDefault="00533F2A" w:rsidP="007E45E7">
            <w:pPr>
              <w:widowControl w:val="0"/>
              <w:autoSpaceDE w:val="0"/>
              <w:autoSpaceDN w:val="0"/>
              <w:adjustRightInd w:val="0"/>
              <w:rPr>
                <w:rFonts w:cs="Arial"/>
                <w:b/>
                <w:sz w:val="20"/>
                <w:szCs w:val="20"/>
                <w:lang w:val="en-US"/>
              </w:rPr>
            </w:pPr>
            <w:r w:rsidRPr="005E43BD">
              <w:rPr>
                <w:rFonts w:cs="Arial"/>
                <w:b/>
                <w:sz w:val="20"/>
                <w:szCs w:val="20"/>
                <w:lang w:val="en-US"/>
              </w:rPr>
              <w:t>Statins</w:t>
            </w:r>
          </w:p>
        </w:tc>
        <w:tc>
          <w:tcPr>
            <w:tcW w:w="4188" w:type="dxa"/>
          </w:tcPr>
          <w:p w14:paraId="542861AB" w14:textId="77777777" w:rsidR="00533F2A" w:rsidRPr="005E43BD" w:rsidRDefault="00533F2A" w:rsidP="007E45E7">
            <w:pPr>
              <w:autoSpaceDE w:val="0"/>
              <w:autoSpaceDN w:val="0"/>
              <w:adjustRightInd w:val="0"/>
              <w:rPr>
                <w:rFonts w:cs="Tahoma"/>
                <w:color w:val="000000"/>
                <w:sz w:val="20"/>
                <w:szCs w:val="20"/>
                <w:lang w:eastAsia="en-GB"/>
              </w:rPr>
            </w:pPr>
            <w:r w:rsidRPr="005E43BD">
              <w:rPr>
                <w:rFonts w:cs="Tahoma"/>
                <w:color w:val="000000"/>
                <w:sz w:val="20"/>
                <w:szCs w:val="20"/>
                <w:lang w:eastAsia="en-GB"/>
              </w:rPr>
              <w:t xml:space="preserve">Effects are variable. Pravastatin is unlikely to effect action, as it has no effect on liver enzyme activity. Atorvastatin can reduce effect by induction of liver enzymes, although the effect is slight and usually transient. Other statins may enhance the INR – e.g. simvastatin and </w:t>
            </w:r>
            <w:proofErr w:type="spellStart"/>
            <w:r w:rsidRPr="005E43BD">
              <w:rPr>
                <w:rFonts w:cs="Tahoma"/>
                <w:color w:val="000000"/>
                <w:sz w:val="20"/>
                <w:szCs w:val="20"/>
                <w:lang w:eastAsia="en-GB"/>
              </w:rPr>
              <w:t>rosuvastatin</w:t>
            </w:r>
            <w:proofErr w:type="spellEnd"/>
            <w:r w:rsidR="005E43BD" w:rsidRPr="005E43BD">
              <w:rPr>
                <w:rFonts w:cs="Tahoma"/>
                <w:color w:val="000000"/>
                <w:sz w:val="20"/>
                <w:szCs w:val="20"/>
                <w:lang w:eastAsia="en-GB"/>
              </w:rPr>
              <w:t>.</w:t>
            </w:r>
          </w:p>
          <w:p w14:paraId="209C429C" w14:textId="77777777" w:rsidR="005E43BD" w:rsidRPr="005E43BD" w:rsidRDefault="005E43BD" w:rsidP="007E45E7">
            <w:pPr>
              <w:autoSpaceDE w:val="0"/>
              <w:autoSpaceDN w:val="0"/>
              <w:adjustRightInd w:val="0"/>
              <w:rPr>
                <w:rFonts w:cs="Arial"/>
                <w:b/>
                <w:sz w:val="20"/>
                <w:szCs w:val="20"/>
                <w:lang w:val="en-US"/>
              </w:rPr>
            </w:pPr>
          </w:p>
        </w:tc>
        <w:tc>
          <w:tcPr>
            <w:tcW w:w="3828" w:type="dxa"/>
          </w:tcPr>
          <w:p w14:paraId="25B42ED1" w14:textId="048096DD" w:rsidR="00533F2A" w:rsidRPr="005E43BD" w:rsidRDefault="00533F2A" w:rsidP="007E45E7">
            <w:pPr>
              <w:widowControl w:val="0"/>
              <w:autoSpaceDE w:val="0"/>
              <w:autoSpaceDN w:val="0"/>
              <w:adjustRightInd w:val="0"/>
              <w:rPr>
                <w:rFonts w:cs="Arial"/>
                <w:sz w:val="20"/>
                <w:szCs w:val="20"/>
                <w:lang w:val="en-US"/>
              </w:rPr>
            </w:pPr>
            <w:r w:rsidRPr="005E43BD">
              <w:rPr>
                <w:rFonts w:cs="Arial"/>
                <w:sz w:val="20"/>
                <w:szCs w:val="20"/>
                <w:lang w:val="en-US"/>
              </w:rPr>
              <w:t>Monitor INR more closely until the effect of the statin is clear</w:t>
            </w:r>
            <w:r w:rsidR="005E43BD" w:rsidRPr="005E43BD">
              <w:rPr>
                <w:rFonts w:cs="Arial"/>
                <w:sz w:val="20"/>
                <w:szCs w:val="20"/>
                <w:lang w:val="en-US"/>
              </w:rPr>
              <w:t>.</w:t>
            </w:r>
          </w:p>
        </w:tc>
      </w:tr>
      <w:tr w:rsidR="00533F2A" w:rsidRPr="007E45E7" w14:paraId="116EE965" w14:textId="77777777" w:rsidTr="005E43BD">
        <w:tc>
          <w:tcPr>
            <w:tcW w:w="1590" w:type="dxa"/>
          </w:tcPr>
          <w:p w14:paraId="7AEC0F09" w14:textId="2C37BE9B" w:rsidR="00533F2A" w:rsidRPr="005E43BD" w:rsidRDefault="00533F2A" w:rsidP="007E45E7">
            <w:pPr>
              <w:widowControl w:val="0"/>
              <w:autoSpaceDE w:val="0"/>
              <w:autoSpaceDN w:val="0"/>
              <w:adjustRightInd w:val="0"/>
              <w:rPr>
                <w:rFonts w:cs="Arial"/>
                <w:b/>
                <w:sz w:val="20"/>
                <w:szCs w:val="20"/>
                <w:lang w:val="en-US"/>
              </w:rPr>
            </w:pPr>
            <w:r w:rsidRPr="005E43BD">
              <w:rPr>
                <w:rFonts w:cs="Arial"/>
                <w:b/>
                <w:sz w:val="20"/>
                <w:szCs w:val="20"/>
                <w:lang w:val="en-US"/>
              </w:rPr>
              <w:t>Cranberry juice</w:t>
            </w:r>
          </w:p>
        </w:tc>
        <w:tc>
          <w:tcPr>
            <w:tcW w:w="4188" w:type="dxa"/>
          </w:tcPr>
          <w:p w14:paraId="4D09CABF" w14:textId="77777777" w:rsidR="00533F2A" w:rsidRPr="005E43BD" w:rsidRDefault="00533F2A" w:rsidP="007E45E7">
            <w:pPr>
              <w:autoSpaceDE w:val="0"/>
              <w:autoSpaceDN w:val="0"/>
              <w:adjustRightInd w:val="0"/>
              <w:rPr>
                <w:rFonts w:cs="Tahoma"/>
                <w:color w:val="000000"/>
                <w:sz w:val="20"/>
                <w:szCs w:val="20"/>
                <w:lang w:eastAsia="en-GB"/>
              </w:rPr>
            </w:pPr>
            <w:r w:rsidRPr="005E43BD">
              <w:rPr>
                <w:rFonts w:cs="Tahoma"/>
                <w:color w:val="000000"/>
                <w:sz w:val="20"/>
                <w:szCs w:val="20"/>
                <w:lang w:eastAsia="en-GB"/>
              </w:rPr>
              <w:t>Enhances anticoagulant effect of warfarin by enzyme inhibition.</w:t>
            </w:r>
          </w:p>
        </w:tc>
        <w:tc>
          <w:tcPr>
            <w:tcW w:w="3828" w:type="dxa"/>
          </w:tcPr>
          <w:p w14:paraId="7197FFD8" w14:textId="77777777" w:rsidR="00533F2A" w:rsidRPr="005E43BD" w:rsidRDefault="00533F2A" w:rsidP="007E45E7">
            <w:pPr>
              <w:autoSpaceDE w:val="0"/>
              <w:autoSpaceDN w:val="0"/>
              <w:adjustRightInd w:val="0"/>
              <w:rPr>
                <w:rFonts w:cs="Tahoma"/>
                <w:color w:val="000000"/>
                <w:sz w:val="20"/>
                <w:szCs w:val="20"/>
                <w:lang w:eastAsia="en-GB"/>
              </w:rPr>
            </w:pPr>
            <w:r w:rsidRPr="005E43BD">
              <w:rPr>
                <w:rFonts w:cs="Tahoma"/>
                <w:color w:val="000000"/>
                <w:sz w:val="20"/>
                <w:szCs w:val="20"/>
                <w:lang w:eastAsia="en-GB"/>
              </w:rPr>
              <w:t xml:space="preserve">The </w:t>
            </w:r>
            <w:r w:rsidRPr="005E43BD">
              <w:rPr>
                <w:rFonts w:cs="Arial"/>
                <w:sz w:val="20"/>
                <w:szCs w:val="20"/>
                <w:lang w:val="en-US"/>
              </w:rPr>
              <w:t>Medicines and Healthcare Products Regulatory Agency (MHRA) in the UK</w:t>
            </w:r>
            <w:r w:rsidRPr="005E43BD">
              <w:rPr>
                <w:rFonts w:cs="Tahoma"/>
                <w:color w:val="000000"/>
                <w:sz w:val="20"/>
                <w:szCs w:val="20"/>
                <w:lang w:eastAsia="en-GB"/>
              </w:rPr>
              <w:t xml:space="preserve"> has advised against the use of cranberry juice whilst taking warfarin. If the patient wishes to use, INR checks are required on a weekly basis to assess its effects.</w:t>
            </w:r>
          </w:p>
          <w:p w14:paraId="0BB3F29B" w14:textId="77777777" w:rsidR="005E43BD" w:rsidRPr="005E43BD" w:rsidRDefault="005E43BD" w:rsidP="007E45E7">
            <w:pPr>
              <w:autoSpaceDE w:val="0"/>
              <w:autoSpaceDN w:val="0"/>
              <w:adjustRightInd w:val="0"/>
              <w:rPr>
                <w:rFonts w:cs="Arial"/>
                <w:b/>
                <w:sz w:val="20"/>
                <w:szCs w:val="20"/>
                <w:lang w:val="en-US"/>
              </w:rPr>
            </w:pPr>
          </w:p>
        </w:tc>
      </w:tr>
    </w:tbl>
    <w:p w14:paraId="66FC8D4C" w14:textId="6CC84832" w:rsidR="00533F2A" w:rsidRDefault="00533F2A" w:rsidP="002B22E2">
      <w:pPr>
        <w:widowControl w:val="0"/>
        <w:autoSpaceDE w:val="0"/>
        <w:autoSpaceDN w:val="0"/>
        <w:adjustRightInd w:val="0"/>
        <w:rPr>
          <w:rFonts w:cs="Arial"/>
          <w:b/>
          <w:lang w:val="en-US"/>
        </w:rPr>
      </w:pPr>
      <w:r>
        <w:rPr>
          <w:rFonts w:cs="Arial"/>
          <w:b/>
          <w:lang w:val="en-US"/>
        </w:rPr>
        <w:t>Management of common drug interactions with warfarin</w:t>
      </w:r>
    </w:p>
    <w:p w14:paraId="5A86A77D" w14:textId="77777777" w:rsidR="006E1F2D" w:rsidRDefault="006E1F2D" w:rsidP="002B22E2">
      <w:pPr>
        <w:widowControl w:val="0"/>
        <w:autoSpaceDE w:val="0"/>
        <w:autoSpaceDN w:val="0"/>
        <w:adjustRightInd w:val="0"/>
        <w:rPr>
          <w:rFonts w:cs="Arial"/>
          <w:b/>
          <w:lang w:val="en-US"/>
        </w:rPr>
      </w:pPr>
    </w:p>
    <w:p w14:paraId="7AD45407" w14:textId="77777777" w:rsidR="006E1F2D" w:rsidRDefault="006E1F2D" w:rsidP="002B22E2">
      <w:pPr>
        <w:widowControl w:val="0"/>
        <w:autoSpaceDE w:val="0"/>
        <w:autoSpaceDN w:val="0"/>
        <w:adjustRightInd w:val="0"/>
        <w:rPr>
          <w:rFonts w:cs="Arial"/>
          <w:b/>
          <w:lang w:val="en-US"/>
        </w:rPr>
      </w:pPr>
    </w:p>
    <w:p w14:paraId="7C3CB187" w14:textId="01031EBF" w:rsidR="006E1F2D" w:rsidRPr="006E1F2D" w:rsidRDefault="006E1F2D" w:rsidP="006E1F2D">
      <w:pPr>
        <w:widowControl w:val="0"/>
        <w:autoSpaceDE w:val="0"/>
        <w:autoSpaceDN w:val="0"/>
        <w:adjustRightInd w:val="0"/>
        <w:rPr>
          <w:rFonts w:asciiTheme="majorHAnsi" w:hAnsiTheme="majorHAnsi" w:cs="Helvetica Neue"/>
          <w:b/>
          <w:bCs/>
          <w:lang w:val="en-US" w:eastAsia="en-GB"/>
        </w:rPr>
      </w:pPr>
      <w:r>
        <w:rPr>
          <w:rFonts w:asciiTheme="majorHAnsi" w:hAnsiTheme="majorHAnsi" w:cs="Helvetica Neue"/>
          <w:b/>
          <w:bCs/>
          <w:lang w:val="en-US" w:eastAsia="en-GB"/>
        </w:rPr>
        <w:lastRenderedPageBreak/>
        <w:t xml:space="preserve">3.5 </w:t>
      </w:r>
      <w:r w:rsidRPr="006E1F2D">
        <w:rPr>
          <w:rFonts w:asciiTheme="majorHAnsi" w:hAnsiTheme="majorHAnsi" w:cs="Helvetica Neue"/>
          <w:b/>
          <w:bCs/>
          <w:lang w:val="en-US" w:eastAsia="en-GB"/>
        </w:rPr>
        <w:t>Where can I find more information about warfarin drug interactions?</w:t>
      </w:r>
    </w:p>
    <w:p w14:paraId="3F73912A" w14:textId="77777777" w:rsidR="006E1F2D" w:rsidRPr="006E1F2D" w:rsidRDefault="006E1F2D" w:rsidP="006E1F2D">
      <w:pPr>
        <w:widowControl w:val="0"/>
        <w:autoSpaceDE w:val="0"/>
        <w:autoSpaceDN w:val="0"/>
        <w:adjustRightInd w:val="0"/>
        <w:rPr>
          <w:rFonts w:asciiTheme="majorHAnsi" w:hAnsiTheme="majorHAnsi" w:cs="Helvetica Neue"/>
          <w:lang w:val="en-US" w:eastAsia="en-GB"/>
        </w:rPr>
      </w:pPr>
    </w:p>
    <w:p w14:paraId="4F94BB51" w14:textId="77777777" w:rsidR="006E1F2D" w:rsidRPr="006E1F2D" w:rsidRDefault="006E1F2D" w:rsidP="006E1F2D">
      <w:pPr>
        <w:widowControl w:val="0"/>
        <w:autoSpaceDE w:val="0"/>
        <w:autoSpaceDN w:val="0"/>
        <w:adjustRightInd w:val="0"/>
        <w:rPr>
          <w:rFonts w:asciiTheme="majorHAnsi" w:hAnsiTheme="majorHAnsi" w:cs="Helvetica Neue"/>
          <w:lang w:val="en-US" w:eastAsia="en-GB"/>
        </w:rPr>
      </w:pPr>
      <w:r w:rsidRPr="006E1F2D">
        <w:rPr>
          <w:rFonts w:asciiTheme="majorHAnsi" w:hAnsiTheme="majorHAnsi" w:cs="Helvetica Neue"/>
          <w:lang w:val="en-US" w:eastAsia="en-GB"/>
        </w:rPr>
        <w:t>The following are valuable sources of information:</w:t>
      </w:r>
    </w:p>
    <w:p w14:paraId="17E30212" w14:textId="77777777" w:rsidR="006E1F2D" w:rsidRPr="006E1F2D" w:rsidRDefault="006E1F2D" w:rsidP="006E1F2D">
      <w:pPr>
        <w:widowControl w:val="0"/>
        <w:autoSpaceDE w:val="0"/>
        <w:autoSpaceDN w:val="0"/>
        <w:adjustRightInd w:val="0"/>
        <w:rPr>
          <w:rFonts w:asciiTheme="majorHAnsi" w:hAnsiTheme="majorHAnsi" w:cs="Helvetica Neue"/>
          <w:lang w:val="en-US" w:eastAsia="en-GB"/>
        </w:rPr>
      </w:pPr>
      <w:r w:rsidRPr="006E1F2D">
        <w:rPr>
          <w:rFonts w:asciiTheme="majorHAnsi" w:hAnsiTheme="majorHAnsi" w:cs="Helvetica Neue"/>
          <w:lang w:val="en-US" w:eastAsia="en-GB"/>
        </w:rPr>
        <w:t> </w:t>
      </w:r>
    </w:p>
    <w:p w14:paraId="2F482713" w14:textId="7B54DAAF" w:rsidR="006E1F2D" w:rsidRPr="006E1F2D" w:rsidRDefault="006E1F2D" w:rsidP="006E1F2D">
      <w:pPr>
        <w:autoSpaceDE w:val="0"/>
        <w:autoSpaceDN w:val="0"/>
        <w:adjustRightInd w:val="0"/>
        <w:rPr>
          <w:rFonts w:asciiTheme="majorHAnsi" w:hAnsiTheme="majorHAnsi" w:cs="Tahoma"/>
          <w:bCs/>
          <w:i/>
          <w:lang w:eastAsia="en-GB"/>
        </w:rPr>
      </w:pPr>
      <w:r w:rsidRPr="006E1F2D">
        <w:rPr>
          <w:rFonts w:asciiTheme="majorHAnsi" w:hAnsiTheme="majorHAnsi" w:cs="Helvetica Neue"/>
          <w:lang w:val="en-US" w:eastAsia="en-GB"/>
        </w:rPr>
        <w:t xml:space="preserve">1. </w:t>
      </w:r>
      <w:hyperlink r:id="rId8" w:history="1">
        <w:r w:rsidRPr="006E1F2D">
          <w:rPr>
            <w:rFonts w:asciiTheme="majorHAnsi" w:hAnsiTheme="majorHAnsi" w:cs="Helvetica Neue"/>
            <w:b/>
            <w:bCs/>
            <w:lang w:val="en-US" w:eastAsia="en-GB"/>
          </w:rPr>
          <w:t xml:space="preserve">Warfarin Interactions </w:t>
        </w:r>
      </w:hyperlink>
      <w:r w:rsidRPr="006E1F2D">
        <w:rPr>
          <w:rFonts w:asciiTheme="majorHAnsi" w:hAnsiTheme="majorHAnsi" w:cs="Tahoma"/>
          <w:bCs/>
          <w:lang w:eastAsia="en-GB"/>
        </w:rPr>
        <w:t xml:space="preserve"> (</w:t>
      </w:r>
      <w:r w:rsidRPr="006E1F2D">
        <w:rPr>
          <w:rFonts w:asciiTheme="majorHAnsi" w:hAnsiTheme="majorHAnsi" w:cs="Tahoma"/>
          <w:bCs/>
          <w:i/>
          <w:lang w:eastAsia="en-GB"/>
        </w:rPr>
        <w:t>www.anticoagulationeurope.org/files/files/Some%20of%20the%20most%20common%20interactions%20with%20warfarin%20.pdf)</w:t>
      </w:r>
    </w:p>
    <w:p w14:paraId="7AD338BD" w14:textId="77777777" w:rsidR="006E1F2D" w:rsidRPr="006E1F2D" w:rsidRDefault="006E1F2D" w:rsidP="006E1F2D">
      <w:pPr>
        <w:widowControl w:val="0"/>
        <w:autoSpaceDE w:val="0"/>
        <w:autoSpaceDN w:val="0"/>
        <w:adjustRightInd w:val="0"/>
        <w:rPr>
          <w:rFonts w:asciiTheme="majorHAnsi" w:hAnsiTheme="majorHAnsi" w:cs="Helvetica Neue"/>
          <w:lang w:val="en-US" w:eastAsia="en-GB"/>
        </w:rPr>
      </w:pPr>
      <w:r w:rsidRPr="006E1F2D">
        <w:rPr>
          <w:rFonts w:asciiTheme="majorHAnsi" w:hAnsiTheme="majorHAnsi" w:cs="Helvetica Neue"/>
          <w:lang w:val="en-US" w:eastAsia="en-GB"/>
        </w:rPr>
        <w:t xml:space="preserve">- </w:t>
      </w:r>
      <w:proofErr w:type="gramStart"/>
      <w:r w:rsidRPr="006E1F2D">
        <w:rPr>
          <w:rFonts w:asciiTheme="majorHAnsi" w:hAnsiTheme="majorHAnsi" w:cs="Helvetica Neue"/>
          <w:lang w:val="en-US" w:eastAsia="en-GB"/>
        </w:rPr>
        <w:t>an</w:t>
      </w:r>
      <w:proofErr w:type="gramEnd"/>
      <w:r w:rsidRPr="006E1F2D">
        <w:rPr>
          <w:rFonts w:asciiTheme="majorHAnsi" w:hAnsiTheme="majorHAnsi" w:cs="Helvetica Neue"/>
          <w:lang w:val="en-US" w:eastAsia="en-GB"/>
        </w:rPr>
        <w:t xml:space="preserve"> information sheet produced by Anticoagulation Europe, a UK-based patient advocacy group</w:t>
      </w:r>
    </w:p>
    <w:p w14:paraId="1434A073" w14:textId="77777777" w:rsidR="006E1F2D" w:rsidRPr="006E1F2D" w:rsidRDefault="006E1F2D" w:rsidP="006E1F2D">
      <w:pPr>
        <w:widowControl w:val="0"/>
        <w:autoSpaceDE w:val="0"/>
        <w:autoSpaceDN w:val="0"/>
        <w:adjustRightInd w:val="0"/>
        <w:rPr>
          <w:rFonts w:asciiTheme="majorHAnsi" w:hAnsiTheme="majorHAnsi" w:cs="Helvetica Neue"/>
          <w:lang w:val="en-US" w:eastAsia="en-GB"/>
        </w:rPr>
      </w:pPr>
      <w:r w:rsidRPr="006E1F2D">
        <w:rPr>
          <w:rFonts w:asciiTheme="majorHAnsi" w:hAnsiTheme="majorHAnsi" w:cs="Helvetica Neue"/>
          <w:lang w:val="en-US" w:eastAsia="en-GB"/>
        </w:rPr>
        <w:t> </w:t>
      </w:r>
    </w:p>
    <w:p w14:paraId="6B6EA33E" w14:textId="0351D249" w:rsidR="006E1F2D" w:rsidRPr="006E1F2D" w:rsidRDefault="006E1F2D" w:rsidP="006E1F2D">
      <w:pPr>
        <w:autoSpaceDE w:val="0"/>
        <w:autoSpaceDN w:val="0"/>
        <w:adjustRightInd w:val="0"/>
        <w:rPr>
          <w:rFonts w:asciiTheme="majorHAnsi" w:hAnsiTheme="majorHAnsi" w:cs="Tahoma"/>
          <w:bCs/>
          <w:i/>
          <w:lang w:eastAsia="en-GB"/>
        </w:rPr>
      </w:pPr>
      <w:r w:rsidRPr="006E1F2D">
        <w:rPr>
          <w:rFonts w:asciiTheme="majorHAnsi" w:hAnsiTheme="majorHAnsi" w:cs="Helvetica Neue"/>
          <w:lang w:val="en-US" w:eastAsia="en-GB"/>
        </w:rPr>
        <w:t xml:space="preserve">2. The </w:t>
      </w:r>
      <w:hyperlink r:id="rId9" w:history="1">
        <w:r w:rsidRPr="006E1F2D">
          <w:rPr>
            <w:rFonts w:asciiTheme="majorHAnsi" w:hAnsiTheme="majorHAnsi" w:cs="Helvetica Neue"/>
            <w:b/>
            <w:bCs/>
            <w:lang w:val="en-US" w:eastAsia="en-GB"/>
          </w:rPr>
          <w:t>British National Formulary</w:t>
        </w:r>
      </w:hyperlink>
      <w:r w:rsidRPr="006E1F2D">
        <w:rPr>
          <w:rFonts w:asciiTheme="majorHAnsi" w:hAnsiTheme="majorHAnsi" w:cs="Helvetica Neue"/>
          <w:lang w:val="en-US" w:eastAsia="en-GB"/>
        </w:rPr>
        <w:t xml:space="preserve"> (BNF)</w:t>
      </w:r>
      <w:r w:rsidRPr="006E1F2D">
        <w:rPr>
          <w:rFonts w:asciiTheme="majorHAnsi" w:hAnsiTheme="majorHAnsi" w:cs="Tahoma"/>
          <w:bCs/>
          <w:lang w:eastAsia="en-GB"/>
        </w:rPr>
        <w:t xml:space="preserve"> </w:t>
      </w:r>
      <w:r w:rsidRPr="006E1F2D">
        <w:rPr>
          <w:rFonts w:asciiTheme="majorHAnsi" w:hAnsiTheme="majorHAnsi" w:cs="Tahoma"/>
          <w:bCs/>
          <w:i/>
          <w:lang w:eastAsia="en-GB"/>
        </w:rPr>
        <w:t>(www.bnf.org)</w:t>
      </w:r>
    </w:p>
    <w:p w14:paraId="41FC23EF" w14:textId="74FCFF3A" w:rsidR="006E1F2D" w:rsidRPr="006E1F2D" w:rsidRDefault="006E1F2D" w:rsidP="006E1F2D">
      <w:pPr>
        <w:widowControl w:val="0"/>
        <w:autoSpaceDE w:val="0"/>
        <w:autoSpaceDN w:val="0"/>
        <w:adjustRightInd w:val="0"/>
        <w:rPr>
          <w:rFonts w:asciiTheme="majorHAnsi" w:hAnsiTheme="majorHAnsi" w:cs="Helvetica Neue"/>
          <w:lang w:val="en-US" w:eastAsia="en-GB"/>
        </w:rPr>
      </w:pPr>
      <w:r w:rsidRPr="006E1F2D">
        <w:rPr>
          <w:rFonts w:asciiTheme="majorHAnsi" w:hAnsiTheme="majorHAnsi" w:cs="Helvetica Neue"/>
          <w:lang w:val="en-US" w:eastAsia="en-GB"/>
        </w:rPr>
        <w:t>The BNF is a joint biannual publication of the British Medical Association and the Royal Pharmaceutical Society. It is designed as a rapid reference to guide the selection, prescribing, dispensing and administration of medicines.</w:t>
      </w:r>
    </w:p>
    <w:p w14:paraId="00FB5E98" w14:textId="77777777" w:rsidR="006E1F2D" w:rsidRPr="006E1F2D" w:rsidRDefault="006E1F2D" w:rsidP="006E1F2D">
      <w:pPr>
        <w:widowControl w:val="0"/>
        <w:autoSpaceDE w:val="0"/>
        <w:autoSpaceDN w:val="0"/>
        <w:adjustRightInd w:val="0"/>
        <w:rPr>
          <w:rFonts w:asciiTheme="majorHAnsi" w:hAnsiTheme="majorHAnsi" w:cs="Helvetica Neue"/>
          <w:lang w:val="en-US" w:eastAsia="en-GB"/>
        </w:rPr>
      </w:pPr>
      <w:r w:rsidRPr="006E1F2D">
        <w:rPr>
          <w:rFonts w:asciiTheme="majorHAnsi" w:hAnsiTheme="majorHAnsi" w:cs="Helvetica Neue"/>
          <w:lang w:val="en-US" w:eastAsia="en-GB"/>
        </w:rPr>
        <w:t> </w:t>
      </w:r>
    </w:p>
    <w:p w14:paraId="4668ADBB" w14:textId="61BF3FE5" w:rsidR="006E1F2D" w:rsidRPr="006E1F2D" w:rsidRDefault="006E1F2D" w:rsidP="006E1F2D">
      <w:pPr>
        <w:widowControl w:val="0"/>
        <w:autoSpaceDE w:val="0"/>
        <w:autoSpaceDN w:val="0"/>
        <w:adjustRightInd w:val="0"/>
        <w:rPr>
          <w:rFonts w:asciiTheme="majorHAnsi" w:hAnsiTheme="majorHAnsi" w:cs="Helvetica Neue"/>
          <w:i/>
          <w:lang w:val="en-US" w:eastAsia="en-GB"/>
        </w:rPr>
      </w:pPr>
      <w:r w:rsidRPr="006E1F2D">
        <w:rPr>
          <w:rFonts w:asciiTheme="majorHAnsi" w:hAnsiTheme="majorHAnsi" w:cs="Helvetica Neue"/>
          <w:lang w:val="en-US" w:eastAsia="en-GB"/>
        </w:rPr>
        <w:t xml:space="preserve">3. The Summary of Product Characteristics (SPC) for the individual medicine. An SPC tells healthcare professionals how to prescribe and use a medicine correctly and includes a comprehensive list of its drug interactions. The SPC for most products can be accessed </w:t>
      </w:r>
      <w:hyperlink r:id="rId10" w:history="1">
        <w:r w:rsidRPr="006E1F2D">
          <w:rPr>
            <w:rFonts w:asciiTheme="majorHAnsi" w:hAnsiTheme="majorHAnsi" w:cs="Helvetica Neue"/>
            <w:b/>
            <w:bCs/>
            <w:lang w:val="en-US" w:eastAsia="en-GB"/>
          </w:rPr>
          <w:t>here</w:t>
        </w:r>
      </w:hyperlink>
      <w:r w:rsidRPr="006E1F2D">
        <w:rPr>
          <w:rFonts w:asciiTheme="majorHAnsi" w:hAnsiTheme="majorHAnsi" w:cs="Helvetica Neue"/>
          <w:lang w:val="en-US" w:eastAsia="en-GB"/>
        </w:rPr>
        <w:t>.</w:t>
      </w:r>
      <w:r w:rsidRPr="006E1F2D">
        <w:rPr>
          <w:rFonts w:asciiTheme="majorHAnsi" w:hAnsiTheme="majorHAnsi"/>
        </w:rPr>
        <w:t xml:space="preserve"> </w:t>
      </w:r>
      <w:r w:rsidRPr="006E1F2D">
        <w:rPr>
          <w:rFonts w:asciiTheme="majorHAnsi" w:hAnsiTheme="majorHAnsi"/>
          <w:i/>
        </w:rPr>
        <w:t>(</w:t>
      </w:r>
      <w:r w:rsidRPr="006E1F2D">
        <w:rPr>
          <w:rFonts w:asciiTheme="majorHAnsi" w:hAnsiTheme="majorHAnsi" w:cs="Helvetica Neue"/>
          <w:i/>
          <w:lang w:val="en-US" w:eastAsia="en-GB"/>
        </w:rPr>
        <w:t>http://www.medicines.org.uk/emc/)</w:t>
      </w:r>
    </w:p>
    <w:p w14:paraId="3EA886C8" w14:textId="77777777" w:rsidR="006E1F2D" w:rsidRDefault="006E1F2D" w:rsidP="002B22E2">
      <w:pPr>
        <w:widowControl w:val="0"/>
        <w:autoSpaceDE w:val="0"/>
        <w:autoSpaceDN w:val="0"/>
        <w:adjustRightInd w:val="0"/>
        <w:rPr>
          <w:rFonts w:cs="Arial"/>
          <w:b/>
          <w:lang w:val="en-US"/>
        </w:rPr>
      </w:pPr>
    </w:p>
    <w:p w14:paraId="3C6703D3" w14:textId="6FBF2933" w:rsidR="00533F2A" w:rsidRDefault="006E1F2D" w:rsidP="00036F27">
      <w:pPr>
        <w:ind w:left="360" w:hanging="502"/>
        <w:rPr>
          <w:b/>
        </w:rPr>
      </w:pPr>
      <w:r>
        <w:rPr>
          <w:b/>
        </w:rPr>
        <w:t xml:space="preserve">3.6 </w:t>
      </w:r>
      <w:r w:rsidR="003919D5" w:rsidRPr="003919D5">
        <w:rPr>
          <w:b/>
        </w:rPr>
        <w:t>How do</w:t>
      </w:r>
      <w:r w:rsidR="00533F2A" w:rsidRPr="003919D5">
        <w:rPr>
          <w:b/>
        </w:rPr>
        <w:t xml:space="preserve"> herbal and natural remedies</w:t>
      </w:r>
      <w:r w:rsidR="003919D5" w:rsidRPr="003919D5">
        <w:rPr>
          <w:b/>
        </w:rPr>
        <w:t xml:space="preserve"> interact with warfarin</w:t>
      </w:r>
      <w:r w:rsidR="00036F27">
        <w:rPr>
          <w:b/>
        </w:rPr>
        <w:t>?</w:t>
      </w:r>
    </w:p>
    <w:p w14:paraId="049413FE" w14:textId="77777777" w:rsidR="00036F27" w:rsidRDefault="00036F27" w:rsidP="00036F27">
      <w:pPr>
        <w:ind w:left="360" w:hanging="360"/>
        <w:rPr>
          <w:b/>
        </w:rPr>
      </w:pPr>
    </w:p>
    <w:p w14:paraId="1457850E" w14:textId="77777777" w:rsidR="00036F27" w:rsidRDefault="00036F27" w:rsidP="00036F27">
      <w:pPr>
        <w:ind w:left="-142"/>
        <w:rPr>
          <w:rFonts w:cs="Helvetica"/>
          <w:lang w:val="en-US"/>
        </w:rPr>
      </w:pPr>
      <w:r w:rsidRPr="00036F27">
        <w:t>As discussed earlier, n</w:t>
      </w:r>
      <w:proofErr w:type="spellStart"/>
      <w:r w:rsidR="00533F2A" w:rsidRPr="00036F27">
        <w:rPr>
          <w:rFonts w:cs="Times"/>
          <w:lang w:val="en-US"/>
        </w:rPr>
        <w:t>atural</w:t>
      </w:r>
      <w:proofErr w:type="spellEnd"/>
      <w:r w:rsidR="00533F2A" w:rsidRPr="00036F27">
        <w:rPr>
          <w:rFonts w:cs="Times"/>
          <w:lang w:val="en-US"/>
        </w:rPr>
        <w:t xml:space="preserve"> and herbal remedies may interact with warfarin. Common examples are shown </w:t>
      </w:r>
      <w:r w:rsidRPr="00036F27">
        <w:rPr>
          <w:rFonts w:cs="Times"/>
          <w:lang w:val="en-US"/>
        </w:rPr>
        <w:t>below</w:t>
      </w:r>
      <w:r w:rsidR="00533F2A" w:rsidRPr="00036F27">
        <w:rPr>
          <w:rFonts w:cs="Times"/>
          <w:lang w:val="en-US"/>
        </w:rPr>
        <w:t>.  Please</w:t>
      </w:r>
      <w:r w:rsidR="00533F2A" w:rsidRPr="00B10CD3">
        <w:rPr>
          <w:rFonts w:cs="Times"/>
          <w:lang w:val="en-US"/>
        </w:rPr>
        <w:t xml:space="preserve"> note that t</w:t>
      </w:r>
      <w:r w:rsidR="00533F2A" w:rsidRPr="00B10CD3">
        <w:rPr>
          <w:rFonts w:cs="Helvetica"/>
          <w:lang w:val="en-US"/>
        </w:rPr>
        <w:t xml:space="preserve">his is not a complete list and all natural remedies should be treated with caution. </w:t>
      </w:r>
    </w:p>
    <w:p w14:paraId="760008F6" w14:textId="77777777" w:rsidR="00036F27" w:rsidRDefault="00036F27" w:rsidP="00036F27">
      <w:pPr>
        <w:ind w:left="-142"/>
        <w:rPr>
          <w:rFonts w:cs="Helvetica"/>
          <w:lang w:val="en-US"/>
        </w:rPr>
      </w:pPr>
    </w:p>
    <w:p w14:paraId="570A87FF" w14:textId="7C983396" w:rsidR="00533F2A" w:rsidRPr="00B10CD3" w:rsidRDefault="00533F2A" w:rsidP="00036F27">
      <w:pPr>
        <w:ind w:left="-142"/>
        <w:rPr>
          <w:rFonts w:cs="Helvetica"/>
          <w:lang w:val="en-US"/>
        </w:rPr>
      </w:pPr>
      <w:r w:rsidRPr="00B10CD3">
        <w:rPr>
          <w:rFonts w:cs="Helvetica"/>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371"/>
      </w:tblGrid>
      <w:tr w:rsidR="00533F2A" w:rsidRPr="003919D5" w14:paraId="2C8724C9" w14:textId="77777777" w:rsidTr="003919D5">
        <w:trPr>
          <w:trHeight w:val="493"/>
        </w:trPr>
        <w:tc>
          <w:tcPr>
            <w:tcW w:w="1809" w:type="dxa"/>
          </w:tcPr>
          <w:p w14:paraId="4A103361" w14:textId="77777777" w:rsidR="00533F2A" w:rsidRPr="003919D5" w:rsidRDefault="00533F2A" w:rsidP="007E45E7">
            <w:pPr>
              <w:widowControl w:val="0"/>
              <w:autoSpaceDE w:val="0"/>
              <w:autoSpaceDN w:val="0"/>
              <w:adjustRightInd w:val="0"/>
              <w:spacing w:after="240"/>
              <w:rPr>
                <w:rFonts w:cs="Helvetica"/>
                <w:sz w:val="20"/>
                <w:szCs w:val="20"/>
                <w:lang w:val="en-US"/>
              </w:rPr>
            </w:pPr>
            <w:r w:rsidRPr="003919D5">
              <w:rPr>
                <w:rFonts w:cs="Times"/>
                <w:sz w:val="20"/>
                <w:szCs w:val="20"/>
                <w:lang w:val="en-US"/>
              </w:rPr>
              <w:t>Chondroitin</w:t>
            </w:r>
          </w:p>
        </w:tc>
        <w:tc>
          <w:tcPr>
            <w:tcW w:w="7371" w:type="dxa"/>
          </w:tcPr>
          <w:p w14:paraId="6A8FDFBC" w14:textId="77777777" w:rsidR="00533F2A" w:rsidRPr="003919D5" w:rsidRDefault="00533F2A" w:rsidP="007E45E7">
            <w:pPr>
              <w:widowControl w:val="0"/>
              <w:autoSpaceDE w:val="0"/>
              <w:autoSpaceDN w:val="0"/>
              <w:adjustRightInd w:val="0"/>
              <w:spacing w:after="240"/>
              <w:rPr>
                <w:rFonts w:cs="Helvetica"/>
                <w:sz w:val="20"/>
                <w:szCs w:val="20"/>
                <w:lang w:val="en-US"/>
              </w:rPr>
            </w:pPr>
            <w:r w:rsidRPr="003919D5">
              <w:rPr>
                <w:rFonts w:cs="Helvetica"/>
                <w:sz w:val="20"/>
                <w:szCs w:val="20"/>
                <w:lang w:val="en-US"/>
              </w:rPr>
              <w:t>Chondroitin also has anticoagulant activity and should be avoided</w:t>
            </w:r>
          </w:p>
        </w:tc>
      </w:tr>
      <w:tr w:rsidR="00533F2A" w:rsidRPr="003919D5" w14:paraId="20CC5C1B" w14:textId="77777777" w:rsidTr="003919D5">
        <w:tc>
          <w:tcPr>
            <w:tcW w:w="1809" w:type="dxa"/>
          </w:tcPr>
          <w:p w14:paraId="579B05AA" w14:textId="77777777" w:rsidR="00533F2A" w:rsidRPr="003919D5" w:rsidRDefault="00533F2A" w:rsidP="007E45E7">
            <w:pPr>
              <w:widowControl w:val="0"/>
              <w:autoSpaceDE w:val="0"/>
              <w:autoSpaceDN w:val="0"/>
              <w:adjustRightInd w:val="0"/>
              <w:spacing w:after="240"/>
              <w:rPr>
                <w:rFonts w:cs="Helvetica"/>
                <w:sz w:val="20"/>
                <w:szCs w:val="20"/>
                <w:lang w:val="en-US"/>
              </w:rPr>
            </w:pPr>
            <w:r w:rsidRPr="003919D5">
              <w:rPr>
                <w:rFonts w:cs="Times"/>
                <w:sz w:val="20"/>
                <w:szCs w:val="20"/>
                <w:lang w:val="en-US"/>
              </w:rPr>
              <w:t>Cranberry juice</w:t>
            </w:r>
          </w:p>
        </w:tc>
        <w:tc>
          <w:tcPr>
            <w:tcW w:w="7371" w:type="dxa"/>
          </w:tcPr>
          <w:p w14:paraId="71353202" w14:textId="77777777" w:rsidR="00533F2A" w:rsidRPr="003919D5" w:rsidRDefault="00533F2A" w:rsidP="007E45E7">
            <w:pPr>
              <w:widowControl w:val="0"/>
              <w:autoSpaceDE w:val="0"/>
              <w:autoSpaceDN w:val="0"/>
              <w:adjustRightInd w:val="0"/>
              <w:spacing w:after="240"/>
              <w:rPr>
                <w:rFonts w:cs="Helvetica"/>
                <w:sz w:val="20"/>
                <w:szCs w:val="20"/>
                <w:lang w:val="en-US"/>
              </w:rPr>
            </w:pPr>
            <w:r w:rsidRPr="003919D5">
              <w:rPr>
                <w:rFonts w:cs="Helvetica"/>
                <w:sz w:val="20"/>
                <w:szCs w:val="20"/>
                <w:lang w:val="en-US"/>
              </w:rPr>
              <w:t>Likely to enhance the effect of warfarin. Avoid use.</w:t>
            </w:r>
          </w:p>
        </w:tc>
      </w:tr>
      <w:tr w:rsidR="00533F2A" w:rsidRPr="003919D5" w14:paraId="36CDBF8D" w14:textId="77777777" w:rsidTr="003919D5">
        <w:tc>
          <w:tcPr>
            <w:tcW w:w="1809" w:type="dxa"/>
          </w:tcPr>
          <w:p w14:paraId="5AF64881" w14:textId="77777777" w:rsidR="00533F2A" w:rsidRPr="003919D5" w:rsidRDefault="00533F2A" w:rsidP="007E45E7">
            <w:pPr>
              <w:widowControl w:val="0"/>
              <w:autoSpaceDE w:val="0"/>
              <w:autoSpaceDN w:val="0"/>
              <w:adjustRightInd w:val="0"/>
              <w:spacing w:after="240"/>
              <w:rPr>
                <w:rFonts w:cs="Helvetica"/>
                <w:sz w:val="20"/>
                <w:szCs w:val="20"/>
                <w:lang w:val="en-US"/>
              </w:rPr>
            </w:pPr>
            <w:r w:rsidRPr="003919D5">
              <w:rPr>
                <w:rFonts w:cs="Times"/>
                <w:sz w:val="20"/>
                <w:szCs w:val="20"/>
                <w:lang w:val="en-US"/>
              </w:rPr>
              <w:t>Devil’s Claw</w:t>
            </w:r>
          </w:p>
        </w:tc>
        <w:tc>
          <w:tcPr>
            <w:tcW w:w="7371" w:type="dxa"/>
          </w:tcPr>
          <w:p w14:paraId="35486EC1" w14:textId="77777777" w:rsidR="00533F2A" w:rsidRPr="003919D5" w:rsidRDefault="00533F2A" w:rsidP="007E45E7">
            <w:pPr>
              <w:widowControl w:val="0"/>
              <w:autoSpaceDE w:val="0"/>
              <w:autoSpaceDN w:val="0"/>
              <w:adjustRightInd w:val="0"/>
              <w:spacing w:after="240"/>
              <w:rPr>
                <w:rFonts w:cs="Helvetica"/>
                <w:sz w:val="20"/>
                <w:szCs w:val="20"/>
                <w:lang w:val="en-US"/>
              </w:rPr>
            </w:pPr>
            <w:r w:rsidRPr="003919D5">
              <w:rPr>
                <w:rFonts w:cs="Helvetica"/>
                <w:sz w:val="20"/>
                <w:szCs w:val="20"/>
                <w:lang w:val="en-US"/>
              </w:rPr>
              <w:t>May enhance the effect of warfarin.</w:t>
            </w:r>
          </w:p>
        </w:tc>
      </w:tr>
      <w:tr w:rsidR="00533F2A" w:rsidRPr="003919D5" w14:paraId="1B73911A" w14:textId="77777777" w:rsidTr="003919D5">
        <w:tc>
          <w:tcPr>
            <w:tcW w:w="1809" w:type="dxa"/>
          </w:tcPr>
          <w:p w14:paraId="0E3A4B1C" w14:textId="77777777" w:rsidR="00533F2A" w:rsidRPr="003919D5" w:rsidRDefault="00533F2A" w:rsidP="007E45E7">
            <w:pPr>
              <w:widowControl w:val="0"/>
              <w:autoSpaceDE w:val="0"/>
              <w:autoSpaceDN w:val="0"/>
              <w:adjustRightInd w:val="0"/>
              <w:spacing w:after="240"/>
              <w:rPr>
                <w:rFonts w:cs="Helvetica"/>
                <w:sz w:val="20"/>
                <w:szCs w:val="20"/>
                <w:lang w:val="en-US"/>
              </w:rPr>
            </w:pPr>
            <w:r w:rsidRPr="003919D5">
              <w:rPr>
                <w:rFonts w:cs="Times"/>
                <w:sz w:val="20"/>
                <w:szCs w:val="20"/>
                <w:lang w:val="en-US"/>
              </w:rPr>
              <w:t>Fenugreek</w:t>
            </w:r>
          </w:p>
        </w:tc>
        <w:tc>
          <w:tcPr>
            <w:tcW w:w="7371" w:type="dxa"/>
          </w:tcPr>
          <w:p w14:paraId="6D601E34" w14:textId="77777777" w:rsidR="00533F2A" w:rsidRPr="003919D5" w:rsidRDefault="00533F2A" w:rsidP="007E45E7">
            <w:pPr>
              <w:widowControl w:val="0"/>
              <w:autoSpaceDE w:val="0"/>
              <w:autoSpaceDN w:val="0"/>
              <w:adjustRightInd w:val="0"/>
              <w:spacing w:after="240"/>
              <w:rPr>
                <w:rFonts w:cs="Helvetica"/>
                <w:sz w:val="20"/>
                <w:szCs w:val="20"/>
                <w:lang w:val="en-US"/>
              </w:rPr>
            </w:pPr>
            <w:r w:rsidRPr="003919D5">
              <w:rPr>
                <w:rFonts w:cs="Helvetica"/>
                <w:sz w:val="20"/>
                <w:szCs w:val="20"/>
                <w:lang w:val="en-US"/>
              </w:rPr>
              <w:t>May increase the risk of bleeding</w:t>
            </w:r>
          </w:p>
        </w:tc>
      </w:tr>
      <w:tr w:rsidR="00533F2A" w:rsidRPr="003919D5" w14:paraId="5848AA7D" w14:textId="77777777" w:rsidTr="003919D5">
        <w:tc>
          <w:tcPr>
            <w:tcW w:w="1809" w:type="dxa"/>
          </w:tcPr>
          <w:p w14:paraId="3B924E9D" w14:textId="77777777" w:rsidR="00533F2A" w:rsidRPr="003919D5" w:rsidRDefault="00533F2A" w:rsidP="007E45E7">
            <w:pPr>
              <w:widowControl w:val="0"/>
              <w:autoSpaceDE w:val="0"/>
              <w:autoSpaceDN w:val="0"/>
              <w:adjustRightInd w:val="0"/>
              <w:spacing w:after="240"/>
              <w:rPr>
                <w:rFonts w:cs="Helvetica"/>
                <w:sz w:val="20"/>
                <w:szCs w:val="20"/>
                <w:lang w:val="en-US"/>
              </w:rPr>
            </w:pPr>
            <w:r w:rsidRPr="003919D5">
              <w:rPr>
                <w:rFonts w:cs="Times"/>
                <w:sz w:val="20"/>
                <w:szCs w:val="20"/>
                <w:lang w:val="en-US"/>
              </w:rPr>
              <w:t>Feverfew</w:t>
            </w:r>
          </w:p>
        </w:tc>
        <w:tc>
          <w:tcPr>
            <w:tcW w:w="7371" w:type="dxa"/>
          </w:tcPr>
          <w:p w14:paraId="76DEB167" w14:textId="77777777" w:rsidR="00533F2A" w:rsidRPr="003919D5" w:rsidRDefault="00533F2A" w:rsidP="007E45E7">
            <w:pPr>
              <w:widowControl w:val="0"/>
              <w:autoSpaceDE w:val="0"/>
              <w:autoSpaceDN w:val="0"/>
              <w:adjustRightInd w:val="0"/>
              <w:spacing w:after="240"/>
              <w:rPr>
                <w:rFonts w:cs="Helvetica"/>
                <w:sz w:val="20"/>
                <w:szCs w:val="20"/>
                <w:lang w:val="en-US"/>
              </w:rPr>
            </w:pPr>
            <w:r w:rsidRPr="003919D5">
              <w:rPr>
                <w:rFonts w:cs="Helvetica"/>
                <w:sz w:val="20"/>
                <w:szCs w:val="20"/>
                <w:lang w:val="en-US"/>
              </w:rPr>
              <w:t>May increase the risk of bleeding</w:t>
            </w:r>
          </w:p>
        </w:tc>
      </w:tr>
      <w:tr w:rsidR="00533F2A" w:rsidRPr="003919D5" w14:paraId="1E24BB87" w14:textId="77777777" w:rsidTr="003919D5">
        <w:tc>
          <w:tcPr>
            <w:tcW w:w="1809" w:type="dxa"/>
          </w:tcPr>
          <w:p w14:paraId="76C150CD" w14:textId="77777777" w:rsidR="00533F2A" w:rsidRPr="003919D5" w:rsidRDefault="00533F2A" w:rsidP="007E45E7">
            <w:pPr>
              <w:widowControl w:val="0"/>
              <w:autoSpaceDE w:val="0"/>
              <w:autoSpaceDN w:val="0"/>
              <w:adjustRightInd w:val="0"/>
              <w:spacing w:after="240"/>
              <w:rPr>
                <w:rFonts w:cs="Helvetica"/>
                <w:sz w:val="20"/>
                <w:szCs w:val="20"/>
                <w:lang w:val="en-US"/>
              </w:rPr>
            </w:pPr>
            <w:r w:rsidRPr="003919D5">
              <w:rPr>
                <w:rFonts w:cs="Helvetica"/>
                <w:sz w:val="20"/>
                <w:szCs w:val="20"/>
                <w:lang w:val="en-US"/>
              </w:rPr>
              <w:t>Fish oils (e.g. cod liver oil)</w:t>
            </w:r>
          </w:p>
        </w:tc>
        <w:tc>
          <w:tcPr>
            <w:tcW w:w="7371" w:type="dxa"/>
          </w:tcPr>
          <w:p w14:paraId="7145CF0B" w14:textId="77777777" w:rsidR="00533F2A" w:rsidRPr="003919D5" w:rsidRDefault="00533F2A" w:rsidP="007E45E7">
            <w:pPr>
              <w:widowControl w:val="0"/>
              <w:autoSpaceDE w:val="0"/>
              <w:autoSpaceDN w:val="0"/>
              <w:adjustRightInd w:val="0"/>
              <w:spacing w:after="240"/>
              <w:rPr>
                <w:rFonts w:cs="Helvetica"/>
                <w:sz w:val="20"/>
                <w:szCs w:val="20"/>
                <w:lang w:val="en-US"/>
              </w:rPr>
            </w:pPr>
            <w:r w:rsidRPr="003919D5">
              <w:rPr>
                <w:rFonts w:cs="Helvetica"/>
                <w:sz w:val="20"/>
                <w:szCs w:val="20"/>
                <w:lang w:val="en-US"/>
              </w:rPr>
              <w:t>May increase the risk of bleeding</w:t>
            </w:r>
          </w:p>
        </w:tc>
      </w:tr>
      <w:tr w:rsidR="00533F2A" w:rsidRPr="003919D5" w14:paraId="73D8AB31" w14:textId="77777777" w:rsidTr="003919D5">
        <w:tc>
          <w:tcPr>
            <w:tcW w:w="1809" w:type="dxa"/>
          </w:tcPr>
          <w:p w14:paraId="023AFE7E" w14:textId="77777777" w:rsidR="00533F2A" w:rsidRPr="003919D5" w:rsidRDefault="00533F2A" w:rsidP="007E45E7">
            <w:pPr>
              <w:widowControl w:val="0"/>
              <w:autoSpaceDE w:val="0"/>
              <w:autoSpaceDN w:val="0"/>
              <w:adjustRightInd w:val="0"/>
              <w:spacing w:after="240"/>
              <w:rPr>
                <w:rFonts w:cs="Helvetica"/>
                <w:sz w:val="20"/>
                <w:szCs w:val="20"/>
                <w:lang w:val="en-US"/>
              </w:rPr>
            </w:pPr>
            <w:r w:rsidRPr="003919D5">
              <w:rPr>
                <w:rFonts w:cs="Helvetica"/>
                <w:sz w:val="20"/>
                <w:szCs w:val="20"/>
                <w:lang w:val="en-US"/>
              </w:rPr>
              <w:t>Garlic</w:t>
            </w:r>
          </w:p>
        </w:tc>
        <w:tc>
          <w:tcPr>
            <w:tcW w:w="7371" w:type="dxa"/>
          </w:tcPr>
          <w:p w14:paraId="2C41D016" w14:textId="77777777" w:rsidR="00533F2A" w:rsidRPr="003919D5" w:rsidRDefault="00533F2A" w:rsidP="007E45E7">
            <w:pPr>
              <w:widowControl w:val="0"/>
              <w:autoSpaceDE w:val="0"/>
              <w:autoSpaceDN w:val="0"/>
              <w:adjustRightInd w:val="0"/>
              <w:spacing w:after="240"/>
              <w:rPr>
                <w:rFonts w:cs="Helvetica"/>
                <w:sz w:val="20"/>
                <w:szCs w:val="20"/>
                <w:lang w:val="en-US"/>
              </w:rPr>
            </w:pPr>
            <w:r w:rsidRPr="003919D5">
              <w:rPr>
                <w:rFonts w:cs="Helvetica"/>
                <w:sz w:val="20"/>
                <w:szCs w:val="20"/>
                <w:lang w:val="en-US"/>
              </w:rPr>
              <w:t>May increase the risk of bleeding. Do not take garlic supplements.  However, regularly eating foods containing small amounts of garlic should not be a problem.</w:t>
            </w:r>
          </w:p>
        </w:tc>
      </w:tr>
      <w:tr w:rsidR="00533F2A" w:rsidRPr="003919D5" w14:paraId="2C259046" w14:textId="77777777" w:rsidTr="003919D5">
        <w:tc>
          <w:tcPr>
            <w:tcW w:w="1809" w:type="dxa"/>
          </w:tcPr>
          <w:p w14:paraId="5A2C676B" w14:textId="77777777" w:rsidR="00533F2A" w:rsidRPr="003919D5" w:rsidRDefault="00533F2A" w:rsidP="007E45E7">
            <w:pPr>
              <w:widowControl w:val="0"/>
              <w:autoSpaceDE w:val="0"/>
              <w:autoSpaceDN w:val="0"/>
              <w:adjustRightInd w:val="0"/>
              <w:spacing w:after="240"/>
              <w:rPr>
                <w:rFonts w:cs="Helvetica"/>
                <w:sz w:val="20"/>
                <w:szCs w:val="20"/>
                <w:lang w:val="en-US"/>
              </w:rPr>
            </w:pPr>
            <w:r w:rsidRPr="003919D5">
              <w:rPr>
                <w:rFonts w:cs="Times"/>
                <w:sz w:val="20"/>
                <w:szCs w:val="20"/>
                <w:lang w:val="en-US"/>
              </w:rPr>
              <w:t>Ginger</w:t>
            </w:r>
          </w:p>
        </w:tc>
        <w:tc>
          <w:tcPr>
            <w:tcW w:w="7371" w:type="dxa"/>
          </w:tcPr>
          <w:p w14:paraId="74884E02" w14:textId="77777777" w:rsidR="00533F2A" w:rsidRPr="003919D5" w:rsidRDefault="00533F2A" w:rsidP="007E45E7">
            <w:pPr>
              <w:widowControl w:val="0"/>
              <w:autoSpaceDE w:val="0"/>
              <w:autoSpaceDN w:val="0"/>
              <w:adjustRightInd w:val="0"/>
              <w:spacing w:after="240"/>
              <w:rPr>
                <w:rFonts w:cs="Helvetica"/>
                <w:sz w:val="20"/>
                <w:szCs w:val="20"/>
                <w:lang w:val="en-US"/>
              </w:rPr>
            </w:pPr>
            <w:r w:rsidRPr="003919D5">
              <w:rPr>
                <w:rFonts w:cs="Helvetica"/>
                <w:sz w:val="20"/>
                <w:szCs w:val="20"/>
                <w:lang w:val="en-US"/>
              </w:rPr>
              <w:t xml:space="preserve">Large amounts may increase the risk of bleeding </w:t>
            </w:r>
          </w:p>
        </w:tc>
      </w:tr>
      <w:tr w:rsidR="00533F2A" w:rsidRPr="003919D5" w14:paraId="33B02B8B" w14:textId="77777777" w:rsidTr="003919D5">
        <w:tc>
          <w:tcPr>
            <w:tcW w:w="1809" w:type="dxa"/>
          </w:tcPr>
          <w:p w14:paraId="381C967C" w14:textId="77777777" w:rsidR="00533F2A" w:rsidRPr="003919D5" w:rsidRDefault="00533F2A" w:rsidP="007E45E7">
            <w:pPr>
              <w:widowControl w:val="0"/>
              <w:autoSpaceDE w:val="0"/>
              <w:autoSpaceDN w:val="0"/>
              <w:adjustRightInd w:val="0"/>
              <w:spacing w:after="240"/>
              <w:rPr>
                <w:rFonts w:cs="Helvetica"/>
                <w:sz w:val="20"/>
                <w:szCs w:val="20"/>
                <w:lang w:val="en-US"/>
              </w:rPr>
            </w:pPr>
            <w:r w:rsidRPr="003919D5">
              <w:rPr>
                <w:rFonts w:cs="Times"/>
                <w:sz w:val="20"/>
                <w:szCs w:val="20"/>
                <w:lang w:val="en-US"/>
              </w:rPr>
              <w:t xml:space="preserve">Gingko </w:t>
            </w:r>
            <w:proofErr w:type="spellStart"/>
            <w:r w:rsidRPr="003919D5">
              <w:rPr>
                <w:rFonts w:cs="Times"/>
                <w:sz w:val="20"/>
                <w:szCs w:val="20"/>
                <w:lang w:val="en-US"/>
              </w:rPr>
              <w:t>Biloba</w:t>
            </w:r>
            <w:proofErr w:type="spellEnd"/>
          </w:p>
        </w:tc>
        <w:tc>
          <w:tcPr>
            <w:tcW w:w="7371" w:type="dxa"/>
          </w:tcPr>
          <w:p w14:paraId="3BC5F0B5" w14:textId="77777777" w:rsidR="00533F2A" w:rsidRPr="003919D5" w:rsidRDefault="00533F2A" w:rsidP="007E45E7">
            <w:pPr>
              <w:widowControl w:val="0"/>
              <w:autoSpaceDE w:val="0"/>
              <w:autoSpaceDN w:val="0"/>
              <w:adjustRightInd w:val="0"/>
              <w:spacing w:after="240"/>
              <w:rPr>
                <w:rFonts w:cs="Helvetica"/>
                <w:sz w:val="20"/>
                <w:szCs w:val="20"/>
                <w:lang w:val="en-US"/>
              </w:rPr>
            </w:pPr>
            <w:r w:rsidRPr="003919D5">
              <w:rPr>
                <w:rFonts w:cs="Helvetica"/>
                <w:sz w:val="20"/>
                <w:szCs w:val="20"/>
                <w:lang w:val="en-US"/>
              </w:rPr>
              <w:t xml:space="preserve">Increased risk of bleeding </w:t>
            </w:r>
          </w:p>
        </w:tc>
      </w:tr>
      <w:tr w:rsidR="00533F2A" w:rsidRPr="003919D5" w14:paraId="3724F0D7" w14:textId="77777777" w:rsidTr="003919D5">
        <w:tc>
          <w:tcPr>
            <w:tcW w:w="1809" w:type="dxa"/>
          </w:tcPr>
          <w:p w14:paraId="08833A88" w14:textId="77777777" w:rsidR="00533F2A" w:rsidRPr="003919D5" w:rsidRDefault="00533F2A" w:rsidP="007E45E7">
            <w:pPr>
              <w:widowControl w:val="0"/>
              <w:autoSpaceDE w:val="0"/>
              <w:autoSpaceDN w:val="0"/>
              <w:adjustRightInd w:val="0"/>
              <w:spacing w:after="240"/>
              <w:rPr>
                <w:rFonts w:cs="Helvetica"/>
                <w:sz w:val="20"/>
                <w:szCs w:val="20"/>
                <w:lang w:val="en-US"/>
              </w:rPr>
            </w:pPr>
            <w:r w:rsidRPr="003919D5">
              <w:rPr>
                <w:rFonts w:cs="Times"/>
                <w:sz w:val="20"/>
                <w:szCs w:val="20"/>
                <w:lang w:val="en-US"/>
              </w:rPr>
              <w:t>Ginseng</w:t>
            </w:r>
          </w:p>
        </w:tc>
        <w:tc>
          <w:tcPr>
            <w:tcW w:w="7371" w:type="dxa"/>
          </w:tcPr>
          <w:p w14:paraId="2D692E60" w14:textId="77777777" w:rsidR="00533F2A" w:rsidRPr="003919D5" w:rsidRDefault="00533F2A" w:rsidP="007E45E7">
            <w:pPr>
              <w:widowControl w:val="0"/>
              <w:autoSpaceDE w:val="0"/>
              <w:autoSpaceDN w:val="0"/>
              <w:adjustRightInd w:val="0"/>
              <w:spacing w:after="240"/>
              <w:rPr>
                <w:rFonts w:cs="Helvetica"/>
                <w:sz w:val="20"/>
                <w:szCs w:val="20"/>
                <w:lang w:val="en-US"/>
              </w:rPr>
            </w:pPr>
            <w:r w:rsidRPr="003919D5">
              <w:rPr>
                <w:rFonts w:cs="Helvetica"/>
                <w:sz w:val="20"/>
                <w:szCs w:val="20"/>
                <w:lang w:val="en-US"/>
              </w:rPr>
              <w:t xml:space="preserve">Increased risk of bleeding </w:t>
            </w:r>
          </w:p>
        </w:tc>
      </w:tr>
      <w:tr w:rsidR="00533F2A" w:rsidRPr="003919D5" w14:paraId="15E61C1C" w14:textId="77777777" w:rsidTr="003919D5">
        <w:tc>
          <w:tcPr>
            <w:tcW w:w="1809" w:type="dxa"/>
          </w:tcPr>
          <w:p w14:paraId="1F384B63" w14:textId="77777777" w:rsidR="00533F2A" w:rsidRPr="003919D5" w:rsidRDefault="00533F2A" w:rsidP="007E45E7">
            <w:pPr>
              <w:widowControl w:val="0"/>
              <w:autoSpaceDE w:val="0"/>
              <w:autoSpaceDN w:val="0"/>
              <w:adjustRightInd w:val="0"/>
              <w:spacing w:after="240"/>
              <w:rPr>
                <w:rFonts w:cs="Helvetica"/>
                <w:sz w:val="20"/>
                <w:szCs w:val="20"/>
                <w:lang w:val="en-US"/>
              </w:rPr>
            </w:pPr>
            <w:r w:rsidRPr="003919D5">
              <w:rPr>
                <w:rFonts w:cs="Helvetica"/>
                <w:sz w:val="20"/>
                <w:szCs w:val="20"/>
                <w:lang w:val="en-US"/>
              </w:rPr>
              <w:t>Glucosamine</w:t>
            </w:r>
          </w:p>
        </w:tc>
        <w:tc>
          <w:tcPr>
            <w:tcW w:w="7371" w:type="dxa"/>
          </w:tcPr>
          <w:p w14:paraId="4DB0E24A" w14:textId="77777777" w:rsidR="00533F2A" w:rsidRPr="003919D5" w:rsidRDefault="00533F2A" w:rsidP="007E45E7">
            <w:pPr>
              <w:widowControl w:val="0"/>
              <w:autoSpaceDE w:val="0"/>
              <w:autoSpaceDN w:val="0"/>
              <w:adjustRightInd w:val="0"/>
              <w:spacing w:after="240"/>
              <w:rPr>
                <w:rFonts w:cs="Helvetica"/>
                <w:sz w:val="20"/>
                <w:szCs w:val="20"/>
                <w:lang w:val="en-US"/>
              </w:rPr>
            </w:pPr>
            <w:r w:rsidRPr="003919D5">
              <w:rPr>
                <w:rFonts w:cs="Helvetica"/>
                <w:sz w:val="20"/>
                <w:szCs w:val="20"/>
                <w:lang w:val="en-US"/>
              </w:rPr>
              <w:t>Likely to enhance the effects of warfarin.  Avoid use</w:t>
            </w:r>
          </w:p>
        </w:tc>
      </w:tr>
      <w:tr w:rsidR="00533F2A" w:rsidRPr="003919D5" w14:paraId="7BAFA840" w14:textId="77777777" w:rsidTr="003919D5">
        <w:tc>
          <w:tcPr>
            <w:tcW w:w="1809" w:type="dxa"/>
          </w:tcPr>
          <w:p w14:paraId="37D10EE0" w14:textId="77777777" w:rsidR="00533F2A" w:rsidRPr="003919D5" w:rsidRDefault="00533F2A" w:rsidP="007E45E7">
            <w:pPr>
              <w:widowControl w:val="0"/>
              <w:autoSpaceDE w:val="0"/>
              <w:autoSpaceDN w:val="0"/>
              <w:adjustRightInd w:val="0"/>
              <w:spacing w:after="240"/>
              <w:rPr>
                <w:rFonts w:cs="Helvetica"/>
                <w:sz w:val="20"/>
                <w:szCs w:val="20"/>
                <w:lang w:val="en-US"/>
              </w:rPr>
            </w:pPr>
            <w:r w:rsidRPr="003919D5">
              <w:rPr>
                <w:rFonts w:cs="Times"/>
                <w:sz w:val="20"/>
                <w:szCs w:val="20"/>
                <w:lang w:val="en-US"/>
              </w:rPr>
              <w:t>Grapefruit juice</w:t>
            </w:r>
          </w:p>
        </w:tc>
        <w:tc>
          <w:tcPr>
            <w:tcW w:w="7371" w:type="dxa"/>
          </w:tcPr>
          <w:p w14:paraId="6A3483C2" w14:textId="77777777" w:rsidR="00533F2A" w:rsidRPr="003919D5" w:rsidRDefault="00533F2A" w:rsidP="007E45E7">
            <w:pPr>
              <w:widowControl w:val="0"/>
              <w:autoSpaceDE w:val="0"/>
              <w:autoSpaceDN w:val="0"/>
              <w:adjustRightInd w:val="0"/>
              <w:spacing w:after="240"/>
              <w:rPr>
                <w:rFonts w:cs="Helvetica"/>
                <w:sz w:val="20"/>
                <w:szCs w:val="20"/>
                <w:lang w:val="en-US"/>
              </w:rPr>
            </w:pPr>
            <w:r w:rsidRPr="003919D5">
              <w:rPr>
                <w:rFonts w:cs="Helvetica"/>
                <w:sz w:val="20"/>
                <w:szCs w:val="20"/>
                <w:lang w:val="en-US"/>
              </w:rPr>
              <w:t xml:space="preserve">May enhance the effect of warfarin. Avoid or use cautiously. Note that the fruit itself </w:t>
            </w:r>
            <w:r w:rsidRPr="003919D5">
              <w:rPr>
                <w:rFonts w:cs="Helvetica"/>
                <w:sz w:val="20"/>
                <w:szCs w:val="20"/>
                <w:lang w:val="en-US"/>
              </w:rPr>
              <w:lastRenderedPageBreak/>
              <w:t>(i.e. not the squeezed juice) is likely to be safe in small quantities.</w:t>
            </w:r>
          </w:p>
        </w:tc>
      </w:tr>
      <w:tr w:rsidR="00533F2A" w:rsidRPr="003919D5" w14:paraId="40EE6804" w14:textId="77777777" w:rsidTr="003919D5">
        <w:tc>
          <w:tcPr>
            <w:tcW w:w="1809" w:type="dxa"/>
          </w:tcPr>
          <w:p w14:paraId="1CD6AC58" w14:textId="77777777" w:rsidR="00533F2A" w:rsidRPr="003919D5" w:rsidRDefault="00533F2A" w:rsidP="007E45E7">
            <w:pPr>
              <w:widowControl w:val="0"/>
              <w:autoSpaceDE w:val="0"/>
              <w:autoSpaceDN w:val="0"/>
              <w:adjustRightInd w:val="0"/>
              <w:spacing w:after="240"/>
              <w:rPr>
                <w:rFonts w:cs="Helvetica"/>
                <w:sz w:val="20"/>
                <w:szCs w:val="20"/>
                <w:lang w:val="en-US"/>
              </w:rPr>
            </w:pPr>
            <w:r w:rsidRPr="003919D5">
              <w:rPr>
                <w:rFonts w:cs="Times"/>
                <w:sz w:val="20"/>
                <w:szCs w:val="20"/>
                <w:lang w:val="en-US"/>
              </w:rPr>
              <w:lastRenderedPageBreak/>
              <w:t>Multivitamin supplements</w:t>
            </w:r>
          </w:p>
        </w:tc>
        <w:tc>
          <w:tcPr>
            <w:tcW w:w="7371" w:type="dxa"/>
          </w:tcPr>
          <w:p w14:paraId="729E60A4" w14:textId="77777777" w:rsidR="00533F2A" w:rsidRPr="003919D5" w:rsidRDefault="00533F2A" w:rsidP="007E45E7">
            <w:pPr>
              <w:widowControl w:val="0"/>
              <w:autoSpaceDE w:val="0"/>
              <w:autoSpaceDN w:val="0"/>
              <w:adjustRightInd w:val="0"/>
              <w:spacing w:after="240"/>
              <w:rPr>
                <w:rFonts w:cs="Helvetica"/>
                <w:sz w:val="20"/>
                <w:szCs w:val="20"/>
                <w:lang w:val="en-US"/>
              </w:rPr>
            </w:pPr>
            <w:r w:rsidRPr="003919D5">
              <w:rPr>
                <w:rFonts w:cs="Helvetica"/>
                <w:sz w:val="20"/>
                <w:szCs w:val="20"/>
                <w:lang w:val="en-US"/>
              </w:rPr>
              <w:t>Use cautiously. May contain ingredients that affect warfarin metabolism e.g. Ginseng</w:t>
            </w:r>
          </w:p>
        </w:tc>
      </w:tr>
      <w:tr w:rsidR="00533F2A" w:rsidRPr="003919D5" w14:paraId="09E16275" w14:textId="77777777" w:rsidTr="003919D5">
        <w:trPr>
          <w:trHeight w:val="406"/>
        </w:trPr>
        <w:tc>
          <w:tcPr>
            <w:tcW w:w="1809" w:type="dxa"/>
          </w:tcPr>
          <w:p w14:paraId="151945C9" w14:textId="77777777" w:rsidR="00533F2A" w:rsidRPr="003919D5" w:rsidRDefault="00533F2A" w:rsidP="007E45E7">
            <w:pPr>
              <w:widowControl w:val="0"/>
              <w:autoSpaceDE w:val="0"/>
              <w:autoSpaceDN w:val="0"/>
              <w:adjustRightInd w:val="0"/>
              <w:spacing w:after="240"/>
              <w:rPr>
                <w:rFonts w:cs="Helvetica"/>
                <w:sz w:val="20"/>
                <w:szCs w:val="20"/>
                <w:lang w:val="en-US"/>
              </w:rPr>
            </w:pPr>
            <w:r w:rsidRPr="003919D5">
              <w:rPr>
                <w:rFonts w:cs="Times"/>
                <w:sz w:val="20"/>
                <w:szCs w:val="20"/>
                <w:lang w:val="en-US"/>
              </w:rPr>
              <w:t xml:space="preserve">St John’s </w:t>
            </w:r>
            <w:proofErr w:type="spellStart"/>
            <w:r w:rsidRPr="003919D5">
              <w:rPr>
                <w:rFonts w:cs="Times"/>
                <w:sz w:val="20"/>
                <w:szCs w:val="20"/>
                <w:lang w:val="en-US"/>
              </w:rPr>
              <w:t>Wort</w:t>
            </w:r>
            <w:proofErr w:type="spellEnd"/>
          </w:p>
        </w:tc>
        <w:tc>
          <w:tcPr>
            <w:tcW w:w="7371" w:type="dxa"/>
          </w:tcPr>
          <w:p w14:paraId="0596EBD1" w14:textId="77777777" w:rsidR="00533F2A" w:rsidRPr="003919D5" w:rsidRDefault="00533F2A" w:rsidP="007E45E7">
            <w:pPr>
              <w:widowControl w:val="0"/>
              <w:autoSpaceDE w:val="0"/>
              <w:autoSpaceDN w:val="0"/>
              <w:adjustRightInd w:val="0"/>
              <w:spacing w:after="240"/>
              <w:rPr>
                <w:rFonts w:cs="Helvetica"/>
                <w:sz w:val="20"/>
                <w:szCs w:val="20"/>
                <w:lang w:val="en-US"/>
              </w:rPr>
            </w:pPr>
            <w:r w:rsidRPr="003919D5">
              <w:rPr>
                <w:rFonts w:cs="Helvetica"/>
                <w:sz w:val="20"/>
                <w:szCs w:val="20"/>
                <w:lang w:val="en-US"/>
              </w:rPr>
              <w:t>Reduces the effect of warfarin. Avoid use</w:t>
            </w:r>
          </w:p>
        </w:tc>
      </w:tr>
    </w:tbl>
    <w:p w14:paraId="268AD874" w14:textId="7BBB1DDB" w:rsidR="00533F2A" w:rsidRPr="003919D5" w:rsidRDefault="00533F2A" w:rsidP="003919D5">
      <w:pPr>
        <w:jc w:val="center"/>
        <w:rPr>
          <w:rFonts w:cs="Times"/>
          <w:b/>
          <w:sz w:val="20"/>
          <w:szCs w:val="20"/>
          <w:lang w:val="en-US"/>
        </w:rPr>
      </w:pPr>
      <w:r w:rsidRPr="003919D5">
        <w:rPr>
          <w:rFonts w:cs="Times"/>
          <w:b/>
          <w:sz w:val="20"/>
          <w:szCs w:val="20"/>
          <w:lang w:val="en-US"/>
        </w:rPr>
        <w:t>Natural remedies that can interact with warfarin</w:t>
      </w:r>
    </w:p>
    <w:p w14:paraId="379EAB97" w14:textId="77777777" w:rsidR="00533F2A" w:rsidRPr="00B10CD3" w:rsidRDefault="00533F2A" w:rsidP="00BD63E5">
      <w:pPr>
        <w:rPr>
          <w:rFonts w:cs="Times"/>
          <w:b/>
          <w:lang w:val="en-US"/>
        </w:rPr>
      </w:pPr>
    </w:p>
    <w:p w14:paraId="5D298457" w14:textId="77777777" w:rsidR="00533F2A" w:rsidRDefault="00533F2A" w:rsidP="003E4A49"/>
    <w:p w14:paraId="1CC6D832" w14:textId="139C82FE" w:rsidR="00533F2A" w:rsidRPr="00036F27" w:rsidRDefault="006E1F2D" w:rsidP="00036F27">
      <w:pPr>
        <w:rPr>
          <w:rFonts w:cs="Tahoma"/>
          <w:b/>
        </w:rPr>
      </w:pPr>
      <w:r>
        <w:rPr>
          <w:rFonts w:cs="Tahoma"/>
          <w:b/>
        </w:rPr>
        <w:t xml:space="preserve">4. </w:t>
      </w:r>
      <w:r w:rsidR="00533F2A" w:rsidRPr="00036F27">
        <w:rPr>
          <w:rFonts w:cs="Tahoma"/>
          <w:b/>
        </w:rPr>
        <w:t>How do changes in diet affect warfarin?</w:t>
      </w:r>
    </w:p>
    <w:p w14:paraId="236DDED3" w14:textId="77777777" w:rsidR="00036F27" w:rsidRDefault="00036F27" w:rsidP="00036F27">
      <w:pPr>
        <w:ind w:left="360"/>
        <w:rPr>
          <w:rFonts w:cs="Tahoma"/>
        </w:rPr>
      </w:pPr>
    </w:p>
    <w:p w14:paraId="66199566" w14:textId="05906274" w:rsidR="006E1F2D" w:rsidRPr="00A84763" w:rsidRDefault="00A84763" w:rsidP="00036F27">
      <w:pPr>
        <w:ind w:left="360"/>
        <w:rPr>
          <w:rFonts w:asciiTheme="majorHAnsi" w:hAnsiTheme="majorHAnsi" w:cs="Tahoma"/>
          <w:i/>
        </w:rPr>
      </w:pPr>
      <w:r w:rsidRPr="00A84763">
        <w:rPr>
          <w:rFonts w:asciiTheme="majorHAnsi" w:hAnsiTheme="majorHAnsi" w:cs="Lucida Grande"/>
          <w:i/>
          <w:color w:val="000000"/>
        </w:rPr>
        <w:t>(Image 118_MP900402672.JPG)</w:t>
      </w:r>
    </w:p>
    <w:p w14:paraId="7E855F64" w14:textId="77777777" w:rsidR="006E1F2D" w:rsidRPr="00036F27" w:rsidRDefault="006E1F2D" w:rsidP="00036F27">
      <w:pPr>
        <w:ind w:left="360"/>
        <w:rPr>
          <w:rFonts w:cs="Tahoma"/>
        </w:rPr>
      </w:pPr>
    </w:p>
    <w:p w14:paraId="7659F3DB" w14:textId="77777777" w:rsidR="006E1F2D" w:rsidRDefault="00533F2A" w:rsidP="00DA7BAA">
      <w:r>
        <w:rPr>
          <w:bCs/>
        </w:rPr>
        <w:t>W</w:t>
      </w:r>
      <w:r w:rsidRPr="00B10CD3">
        <w:rPr>
          <w:bCs/>
        </w:rPr>
        <w:t>arfarin acts by preven</w:t>
      </w:r>
      <w:r>
        <w:rPr>
          <w:bCs/>
        </w:rPr>
        <w:t xml:space="preserve">ting the formation of </w:t>
      </w:r>
      <w:r w:rsidRPr="006E1F2D">
        <w:rPr>
          <w:b/>
          <w:bCs/>
        </w:rPr>
        <w:t>vitamin K-</w:t>
      </w:r>
      <w:r>
        <w:rPr>
          <w:bCs/>
        </w:rPr>
        <w:t xml:space="preserve">dependent </w:t>
      </w:r>
      <w:r w:rsidRPr="00887016">
        <w:rPr>
          <w:bCs/>
        </w:rPr>
        <w:t>clotting factors</w:t>
      </w:r>
      <w:r>
        <w:rPr>
          <w:bCs/>
        </w:rPr>
        <w:t xml:space="preserve">. </w:t>
      </w:r>
      <w:r w:rsidRPr="00B10CD3">
        <w:rPr>
          <w:bCs/>
        </w:rPr>
        <w:t xml:space="preserve"> Vitamin K is not stored in the body but is supplied from food. Therefore, if the amount of </w:t>
      </w:r>
      <w:r>
        <w:rPr>
          <w:bCs/>
        </w:rPr>
        <w:t xml:space="preserve">dietary </w:t>
      </w:r>
      <w:r w:rsidRPr="00B10CD3">
        <w:rPr>
          <w:bCs/>
        </w:rPr>
        <w:t xml:space="preserve">vitamin K </w:t>
      </w:r>
      <w:r>
        <w:rPr>
          <w:bCs/>
        </w:rPr>
        <w:t xml:space="preserve">increases, the effect of warfarin can be </w:t>
      </w:r>
      <w:r w:rsidRPr="00B10CD3">
        <w:rPr>
          <w:bCs/>
        </w:rPr>
        <w:t xml:space="preserve">significantly </w:t>
      </w:r>
      <w:r w:rsidRPr="00B10CD3">
        <w:t>reduce</w:t>
      </w:r>
      <w:r>
        <w:t>d</w:t>
      </w:r>
      <w:r w:rsidRPr="00B10CD3">
        <w:t xml:space="preserve">. </w:t>
      </w:r>
    </w:p>
    <w:p w14:paraId="68C4EF34" w14:textId="77777777" w:rsidR="006E1F2D" w:rsidRDefault="006E1F2D" w:rsidP="00DA7BAA"/>
    <w:p w14:paraId="1360C0CC" w14:textId="73ED117D" w:rsidR="00533F2A" w:rsidRPr="00B10CD3" w:rsidRDefault="00533F2A" w:rsidP="00DA7BAA">
      <w:r>
        <w:t>Those taking warfarin should avoid natural remedies that contain vitamin K, including health foods and food supplements</w:t>
      </w:r>
      <w:r w:rsidRPr="00B10CD3">
        <w:rPr>
          <w:rFonts w:cs="Tahoma"/>
        </w:rPr>
        <w:t xml:space="preserve">. </w:t>
      </w:r>
      <w:r>
        <w:rPr>
          <w:rFonts w:cs="Tahoma"/>
        </w:rPr>
        <w:t>Additionally, a</w:t>
      </w:r>
      <w:r w:rsidRPr="00B10CD3">
        <w:rPr>
          <w:rFonts w:cs="Tahoma"/>
        </w:rPr>
        <w:t xml:space="preserve">lfalfa contains large amounts of vitamin K and Co-Enzyme Q10 is very similar to vitamin K. Both remedies should be avoided. </w:t>
      </w:r>
    </w:p>
    <w:p w14:paraId="01D1024B" w14:textId="77777777" w:rsidR="00533F2A" w:rsidRPr="00B10CD3" w:rsidRDefault="00533F2A" w:rsidP="00DA7BAA"/>
    <w:p w14:paraId="4A51A2DB" w14:textId="77777777" w:rsidR="00533F2A" w:rsidRDefault="00533F2A" w:rsidP="00DA7BAA">
      <w:r w:rsidRPr="00B10CD3">
        <w:t>Examples of foods that contain significant quantities of vitamin K are listed below:</w:t>
      </w:r>
    </w:p>
    <w:p w14:paraId="0C13F06F" w14:textId="77777777" w:rsidR="00036F27" w:rsidRPr="00B10CD3" w:rsidRDefault="00036F27" w:rsidP="00DA7BAA"/>
    <w:p w14:paraId="38E17A76" w14:textId="77777777" w:rsidR="00533F2A" w:rsidRPr="00B10CD3" w:rsidRDefault="00533F2A" w:rsidP="00DA7BAA"/>
    <w:p w14:paraId="3D23D59D" w14:textId="77777777" w:rsidR="00533F2A" w:rsidRPr="00B10CD3" w:rsidRDefault="00533F2A" w:rsidP="00DA7BAA">
      <w:pPr>
        <w:numPr>
          <w:ilvl w:val="0"/>
          <w:numId w:val="3"/>
        </w:numPr>
        <w:rPr>
          <w:b/>
        </w:rPr>
      </w:pPr>
      <w:r w:rsidRPr="00B10CD3">
        <w:rPr>
          <w:b/>
        </w:rPr>
        <w:t>Turnip greens</w:t>
      </w:r>
    </w:p>
    <w:p w14:paraId="22C6AC39" w14:textId="77777777" w:rsidR="00533F2A" w:rsidRPr="00B10CD3" w:rsidRDefault="00533F2A" w:rsidP="00DA7BAA">
      <w:pPr>
        <w:numPr>
          <w:ilvl w:val="0"/>
          <w:numId w:val="3"/>
        </w:numPr>
        <w:rPr>
          <w:b/>
        </w:rPr>
      </w:pPr>
      <w:r w:rsidRPr="00B10CD3">
        <w:rPr>
          <w:b/>
        </w:rPr>
        <w:t>Beetroot</w:t>
      </w:r>
    </w:p>
    <w:p w14:paraId="3AC9C56C" w14:textId="77777777" w:rsidR="00533F2A" w:rsidRPr="00B10CD3" w:rsidRDefault="00533F2A" w:rsidP="00DA7BAA">
      <w:pPr>
        <w:numPr>
          <w:ilvl w:val="0"/>
          <w:numId w:val="3"/>
        </w:numPr>
        <w:rPr>
          <w:b/>
        </w:rPr>
      </w:pPr>
      <w:r w:rsidRPr="00B10CD3">
        <w:rPr>
          <w:b/>
        </w:rPr>
        <w:t>Broccoli</w:t>
      </w:r>
    </w:p>
    <w:p w14:paraId="69A79B58" w14:textId="77777777" w:rsidR="00533F2A" w:rsidRPr="00B10CD3" w:rsidRDefault="00533F2A" w:rsidP="00DA7BAA">
      <w:pPr>
        <w:numPr>
          <w:ilvl w:val="0"/>
          <w:numId w:val="3"/>
        </w:numPr>
        <w:rPr>
          <w:b/>
        </w:rPr>
      </w:pPr>
      <w:r w:rsidRPr="00B10CD3">
        <w:rPr>
          <w:b/>
        </w:rPr>
        <w:t>Cabbage</w:t>
      </w:r>
    </w:p>
    <w:p w14:paraId="5DFF7A60" w14:textId="77777777" w:rsidR="00533F2A" w:rsidRPr="00B10CD3" w:rsidRDefault="00533F2A" w:rsidP="00DA7BAA">
      <w:pPr>
        <w:numPr>
          <w:ilvl w:val="0"/>
          <w:numId w:val="3"/>
        </w:numPr>
        <w:rPr>
          <w:b/>
        </w:rPr>
      </w:pPr>
      <w:r w:rsidRPr="00B10CD3">
        <w:rPr>
          <w:b/>
        </w:rPr>
        <w:t>Lettuce</w:t>
      </w:r>
    </w:p>
    <w:p w14:paraId="2D0694EF" w14:textId="77777777" w:rsidR="00533F2A" w:rsidRPr="00B10CD3" w:rsidRDefault="00533F2A" w:rsidP="00DA7BAA">
      <w:pPr>
        <w:numPr>
          <w:ilvl w:val="0"/>
          <w:numId w:val="3"/>
        </w:numPr>
        <w:rPr>
          <w:b/>
        </w:rPr>
      </w:pPr>
      <w:r w:rsidRPr="00B10CD3">
        <w:rPr>
          <w:b/>
        </w:rPr>
        <w:t>Spinach</w:t>
      </w:r>
    </w:p>
    <w:p w14:paraId="708C696A" w14:textId="77777777" w:rsidR="00533F2A" w:rsidRPr="00B10CD3" w:rsidRDefault="00533F2A" w:rsidP="00DA7BAA">
      <w:pPr>
        <w:numPr>
          <w:ilvl w:val="0"/>
          <w:numId w:val="3"/>
        </w:numPr>
        <w:rPr>
          <w:b/>
        </w:rPr>
      </w:pPr>
      <w:r w:rsidRPr="00B10CD3">
        <w:rPr>
          <w:b/>
        </w:rPr>
        <w:t>Avocado</w:t>
      </w:r>
    </w:p>
    <w:p w14:paraId="55B50A7B" w14:textId="77777777" w:rsidR="00533F2A" w:rsidRPr="00B10CD3" w:rsidRDefault="00533F2A" w:rsidP="00DA7BAA">
      <w:pPr>
        <w:numPr>
          <w:ilvl w:val="0"/>
          <w:numId w:val="3"/>
        </w:numPr>
        <w:rPr>
          <w:b/>
        </w:rPr>
      </w:pPr>
      <w:r w:rsidRPr="00B10CD3">
        <w:rPr>
          <w:b/>
        </w:rPr>
        <w:t>Green beans</w:t>
      </w:r>
    </w:p>
    <w:p w14:paraId="1D5FFE02" w14:textId="77777777" w:rsidR="00533F2A" w:rsidRPr="00B10CD3" w:rsidRDefault="00533F2A" w:rsidP="00DA7BAA">
      <w:pPr>
        <w:numPr>
          <w:ilvl w:val="0"/>
          <w:numId w:val="3"/>
        </w:numPr>
        <w:rPr>
          <w:b/>
        </w:rPr>
      </w:pPr>
      <w:r w:rsidRPr="00B10CD3">
        <w:rPr>
          <w:b/>
        </w:rPr>
        <w:t>Liver</w:t>
      </w:r>
    </w:p>
    <w:p w14:paraId="06A046BB" w14:textId="77777777" w:rsidR="00533F2A" w:rsidRPr="00B10CD3" w:rsidRDefault="00533F2A" w:rsidP="00DA7BAA">
      <w:pPr>
        <w:numPr>
          <w:ilvl w:val="0"/>
          <w:numId w:val="3"/>
        </w:numPr>
        <w:rPr>
          <w:b/>
        </w:rPr>
      </w:pPr>
      <w:r w:rsidRPr="00B10CD3">
        <w:rPr>
          <w:b/>
        </w:rPr>
        <w:t>Soya bean products</w:t>
      </w:r>
    </w:p>
    <w:p w14:paraId="4DC629A8" w14:textId="77777777" w:rsidR="00533F2A" w:rsidRDefault="00533F2A" w:rsidP="00DA7BAA">
      <w:pPr>
        <w:numPr>
          <w:ilvl w:val="0"/>
          <w:numId w:val="3"/>
        </w:numPr>
        <w:rPr>
          <w:b/>
        </w:rPr>
      </w:pPr>
      <w:r w:rsidRPr="00B10CD3">
        <w:rPr>
          <w:b/>
        </w:rPr>
        <w:t>Peas</w:t>
      </w:r>
    </w:p>
    <w:p w14:paraId="73FB8619" w14:textId="77777777" w:rsidR="00036F27" w:rsidRPr="00B10CD3" w:rsidRDefault="00036F27" w:rsidP="00036F27">
      <w:pPr>
        <w:ind w:left="360"/>
        <w:rPr>
          <w:b/>
        </w:rPr>
      </w:pPr>
    </w:p>
    <w:p w14:paraId="4638F4F0" w14:textId="77777777" w:rsidR="00533F2A" w:rsidRDefault="00533F2A" w:rsidP="00F123CE">
      <w:pPr>
        <w:rPr>
          <w:b/>
        </w:rPr>
      </w:pPr>
    </w:p>
    <w:p w14:paraId="12196C0A" w14:textId="60E77969" w:rsidR="00533F2A" w:rsidRDefault="00380D00" w:rsidP="001828AF">
      <w:pPr>
        <w:widowControl w:val="0"/>
        <w:autoSpaceDE w:val="0"/>
        <w:autoSpaceDN w:val="0"/>
        <w:adjustRightInd w:val="0"/>
        <w:rPr>
          <w:rFonts w:cs="Times"/>
          <w:lang w:val="en-US"/>
        </w:rPr>
      </w:pPr>
      <w:r>
        <w:rPr>
          <w:rFonts w:cs="Times"/>
          <w:lang w:val="en-US"/>
        </w:rPr>
        <w:t>Vitamin K-</w:t>
      </w:r>
      <w:r w:rsidR="00AE2279">
        <w:rPr>
          <w:rFonts w:cs="Times"/>
          <w:lang w:val="en-US"/>
        </w:rPr>
        <w:t>containing foods form part of a healthy diet, and patients should not be advised to omit these completely.  Instead, p</w:t>
      </w:r>
      <w:r w:rsidR="00533F2A">
        <w:rPr>
          <w:rFonts w:cs="Times"/>
          <w:lang w:val="en-US"/>
        </w:rPr>
        <w:t xml:space="preserve">atients should be counseled to </w:t>
      </w:r>
      <w:r w:rsidR="00533F2A" w:rsidRPr="00B10CD3">
        <w:rPr>
          <w:rFonts w:cs="Verdana"/>
          <w:lang w:val="en-US"/>
        </w:rPr>
        <w:t xml:space="preserve">keep the amount of vitamin K-containing foods in </w:t>
      </w:r>
      <w:r w:rsidR="00533F2A">
        <w:rPr>
          <w:rFonts w:cs="Verdana"/>
          <w:lang w:val="en-US"/>
        </w:rPr>
        <w:t>their</w:t>
      </w:r>
      <w:r w:rsidR="00533F2A" w:rsidRPr="00B10CD3">
        <w:rPr>
          <w:rFonts w:cs="Verdana"/>
          <w:lang w:val="en-US"/>
        </w:rPr>
        <w:t xml:space="preserve"> diet consistent</w:t>
      </w:r>
      <w:r w:rsidR="00533F2A">
        <w:rPr>
          <w:rFonts w:cs="Verdana"/>
          <w:lang w:val="en-US"/>
        </w:rPr>
        <w:t xml:space="preserve">, and to </w:t>
      </w:r>
      <w:r w:rsidR="00533F2A">
        <w:rPr>
          <w:rFonts w:cs="Times"/>
          <w:lang w:val="en-US"/>
        </w:rPr>
        <w:t>inform their</w:t>
      </w:r>
      <w:r w:rsidR="00533F2A" w:rsidRPr="00B10CD3">
        <w:rPr>
          <w:rFonts w:cs="Times"/>
          <w:lang w:val="en-US"/>
        </w:rPr>
        <w:t xml:space="preserve"> anticoagulant pr</w:t>
      </w:r>
      <w:r w:rsidR="00533F2A">
        <w:rPr>
          <w:rFonts w:cs="Times"/>
          <w:lang w:val="en-US"/>
        </w:rPr>
        <w:t>actitioner</w:t>
      </w:r>
      <w:r w:rsidR="00533F2A" w:rsidRPr="00B10CD3">
        <w:rPr>
          <w:rFonts w:cs="Times"/>
          <w:lang w:val="en-US"/>
        </w:rPr>
        <w:t xml:space="preserve"> if </w:t>
      </w:r>
      <w:r w:rsidR="00533F2A">
        <w:rPr>
          <w:rFonts w:cs="Times"/>
          <w:lang w:val="en-US"/>
        </w:rPr>
        <w:t>they</w:t>
      </w:r>
      <w:r w:rsidR="00533F2A" w:rsidRPr="00B10CD3">
        <w:rPr>
          <w:rFonts w:cs="Times"/>
          <w:lang w:val="en-US"/>
        </w:rPr>
        <w:t xml:space="preserve"> have changed </w:t>
      </w:r>
      <w:r w:rsidR="00533F2A">
        <w:rPr>
          <w:rFonts w:cs="Times"/>
          <w:lang w:val="en-US"/>
        </w:rPr>
        <w:t>their</w:t>
      </w:r>
      <w:r w:rsidR="00533F2A" w:rsidRPr="00B10CD3">
        <w:rPr>
          <w:rFonts w:cs="Times"/>
          <w:lang w:val="en-US"/>
        </w:rPr>
        <w:t xml:space="preserve"> diet since </w:t>
      </w:r>
      <w:r w:rsidR="00533F2A">
        <w:rPr>
          <w:rFonts w:cs="Times"/>
          <w:lang w:val="en-US"/>
        </w:rPr>
        <w:t>the last</w:t>
      </w:r>
      <w:r w:rsidR="00533F2A" w:rsidRPr="00B10CD3">
        <w:rPr>
          <w:rFonts w:cs="Times"/>
          <w:lang w:val="en-US"/>
        </w:rPr>
        <w:t xml:space="preserve"> INR test.</w:t>
      </w:r>
      <w:r w:rsidR="00533F2A">
        <w:rPr>
          <w:rFonts w:cs="Times"/>
          <w:lang w:val="en-US"/>
        </w:rPr>
        <w:t xml:space="preserve"> </w:t>
      </w:r>
    </w:p>
    <w:p w14:paraId="020829EA" w14:textId="77777777" w:rsidR="00A84763" w:rsidRDefault="00A84763" w:rsidP="001828AF">
      <w:pPr>
        <w:widowControl w:val="0"/>
        <w:autoSpaceDE w:val="0"/>
        <w:autoSpaceDN w:val="0"/>
        <w:adjustRightInd w:val="0"/>
        <w:rPr>
          <w:rFonts w:cs="Times"/>
          <w:lang w:val="en-US"/>
        </w:rPr>
      </w:pPr>
    </w:p>
    <w:p w14:paraId="0E3CA537" w14:textId="479AF318" w:rsidR="00A84763" w:rsidRPr="00A84763" w:rsidRDefault="00A84763" w:rsidP="001828AF">
      <w:pPr>
        <w:widowControl w:val="0"/>
        <w:autoSpaceDE w:val="0"/>
        <w:autoSpaceDN w:val="0"/>
        <w:adjustRightInd w:val="0"/>
        <w:rPr>
          <w:rFonts w:cs="Times"/>
          <w:b/>
          <w:lang w:val="en-US"/>
        </w:rPr>
      </w:pPr>
      <w:r w:rsidRPr="00A84763">
        <w:rPr>
          <w:rFonts w:cs="Times"/>
          <w:b/>
          <w:lang w:val="en-US"/>
        </w:rPr>
        <w:t>4.1 Where can I find out the amount of vitamin K in different foods?</w:t>
      </w:r>
    </w:p>
    <w:p w14:paraId="74526EBB" w14:textId="77777777" w:rsidR="00533F2A" w:rsidRPr="00B10CD3" w:rsidRDefault="00533F2A" w:rsidP="00F123CE">
      <w:pPr>
        <w:rPr>
          <w:b/>
        </w:rPr>
      </w:pPr>
    </w:p>
    <w:p w14:paraId="196EF77E" w14:textId="77777777" w:rsidR="00533F2A" w:rsidRPr="00B10CD3" w:rsidRDefault="00533F2A" w:rsidP="00EF0C3F"/>
    <w:p w14:paraId="5119647B" w14:textId="77777777" w:rsidR="00533F2A" w:rsidRPr="00B10CD3" w:rsidRDefault="00AE2279" w:rsidP="00A84763">
      <w:r>
        <w:t>The amount of vitamin K contained in</w:t>
      </w:r>
      <w:r w:rsidR="00533F2A" w:rsidRPr="00B10CD3">
        <w:t xml:space="preserve"> foodstuffs can be found </w:t>
      </w:r>
      <w:r w:rsidR="00533F2A" w:rsidRPr="00B10CD3">
        <w:rPr>
          <w:color w:val="0000FF"/>
        </w:rPr>
        <w:t>here</w:t>
      </w:r>
      <w:r w:rsidR="00533F2A" w:rsidRPr="00B10CD3">
        <w:t xml:space="preserve"> (</w:t>
      </w:r>
      <w:r w:rsidRPr="00AE2279">
        <w:t>http://www.ptinr.com/cafe-ptinr/vitamin-k-finder</w:t>
      </w:r>
      <w:r>
        <w:t>)</w:t>
      </w:r>
      <w:r w:rsidR="00533F2A" w:rsidRPr="00B10CD3">
        <w:rPr>
          <w:i/>
        </w:rPr>
        <w:t xml:space="preserve">) </w:t>
      </w:r>
      <w:r w:rsidR="00533F2A" w:rsidRPr="00B10CD3">
        <w:t xml:space="preserve">On this page you will also find a diary that may help </w:t>
      </w:r>
      <w:r w:rsidR="00533F2A">
        <w:t>patients track their</w:t>
      </w:r>
      <w:r w:rsidR="00533F2A" w:rsidRPr="00B10CD3">
        <w:t xml:space="preserve"> intake of vitamin K containing foods.</w:t>
      </w:r>
    </w:p>
    <w:p w14:paraId="56309601" w14:textId="77777777" w:rsidR="00533F2A" w:rsidRPr="00B10CD3" w:rsidRDefault="00533F2A" w:rsidP="00EF0C3F">
      <w:pPr>
        <w:widowControl w:val="0"/>
        <w:autoSpaceDE w:val="0"/>
        <w:autoSpaceDN w:val="0"/>
        <w:adjustRightInd w:val="0"/>
        <w:rPr>
          <w:rFonts w:cs="Times"/>
          <w:lang w:val="en-US"/>
        </w:rPr>
      </w:pPr>
    </w:p>
    <w:p w14:paraId="20F77D9B" w14:textId="1E6CAE79" w:rsidR="00533F2A" w:rsidRDefault="00A84763" w:rsidP="00E76560">
      <w:pPr>
        <w:widowControl w:val="0"/>
        <w:autoSpaceDE w:val="0"/>
        <w:autoSpaceDN w:val="0"/>
        <w:adjustRightInd w:val="0"/>
        <w:rPr>
          <w:rFonts w:cs="Times"/>
          <w:b/>
          <w:lang w:val="en-US"/>
        </w:rPr>
      </w:pPr>
      <w:r>
        <w:rPr>
          <w:rFonts w:cs="Times"/>
          <w:b/>
          <w:lang w:val="en-US"/>
        </w:rPr>
        <w:lastRenderedPageBreak/>
        <w:t xml:space="preserve">5. </w:t>
      </w:r>
      <w:r w:rsidR="00533F2A" w:rsidRPr="00296CFC">
        <w:rPr>
          <w:rFonts w:cs="Times"/>
          <w:b/>
          <w:lang w:val="en-US"/>
        </w:rPr>
        <w:t>How does alcohol affect warfarin</w:t>
      </w:r>
      <w:r w:rsidR="00533F2A">
        <w:rPr>
          <w:rFonts w:cs="Times"/>
          <w:b/>
          <w:lang w:val="en-US"/>
        </w:rPr>
        <w:t>?</w:t>
      </w:r>
    </w:p>
    <w:p w14:paraId="1D9162E4" w14:textId="77777777" w:rsidR="00131361" w:rsidRDefault="00131361" w:rsidP="00E76560">
      <w:pPr>
        <w:widowControl w:val="0"/>
        <w:autoSpaceDE w:val="0"/>
        <w:autoSpaceDN w:val="0"/>
        <w:adjustRightInd w:val="0"/>
        <w:rPr>
          <w:rFonts w:cs="Times"/>
          <w:b/>
          <w:lang w:val="en-US"/>
        </w:rPr>
      </w:pPr>
    </w:p>
    <w:p w14:paraId="519A6399" w14:textId="766658F4" w:rsidR="00533F2A" w:rsidRDefault="00533F2A" w:rsidP="00E15C25">
      <w:pPr>
        <w:autoSpaceDE w:val="0"/>
        <w:autoSpaceDN w:val="0"/>
        <w:adjustRightInd w:val="0"/>
        <w:rPr>
          <w:rFonts w:ascii="Calibri" w:hAnsi="Calibri" w:cs="Tahoma"/>
          <w:color w:val="000000"/>
          <w:sz w:val="23"/>
          <w:szCs w:val="23"/>
          <w:lang w:eastAsia="en-GB"/>
        </w:rPr>
      </w:pPr>
      <w:r w:rsidRPr="001828AF">
        <w:rPr>
          <w:rFonts w:cs="Tahoma"/>
          <w:color w:val="000000"/>
          <w:lang w:eastAsia="en-GB"/>
        </w:rPr>
        <w:t xml:space="preserve">Alcohol has complex pharmacokinetics. </w:t>
      </w:r>
      <w:r w:rsidRPr="00A84763">
        <w:rPr>
          <w:rFonts w:cs="Tahoma"/>
          <w:b/>
          <w:color w:val="000000"/>
          <w:lang w:eastAsia="en-GB"/>
        </w:rPr>
        <w:t>Chronic use</w:t>
      </w:r>
      <w:r w:rsidRPr="001828AF">
        <w:rPr>
          <w:rFonts w:cs="Tahoma"/>
          <w:color w:val="000000"/>
          <w:lang w:eastAsia="en-GB"/>
        </w:rPr>
        <w:t xml:space="preserve"> </w:t>
      </w:r>
      <w:r>
        <w:rPr>
          <w:rFonts w:cs="Tahoma"/>
          <w:color w:val="000000"/>
          <w:lang w:eastAsia="en-GB"/>
        </w:rPr>
        <w:t xml:space="preserve">induces liver enzymes, whilst </w:t>
      </w:r>
      <w:r w:rsidRPr="00A84763">
        <w:rPr>
          <w:rFonts w:cs="Tahoma"/>
          <w:b/>
          <w:color w:val="000000"/>
          <w:lang w:eastAsia="en-GB"/>
        </w:rPr>
        <w:t>acute use</w:t>
      </w:r>
      <w:r w:rsidRPr="001828AF">
        <w:rPr>
          <w:rFonts w:cs="Tahoma"/>
          <w:color w:val="000000"/>
          <w:lang w:eastAsia="en-GB"/>
        </w:rPr>
        <w:t xml:space="preserve"> inhibits these enzymes. Therefore, binge drin</w:t>
      </w:r>
      <w:r w:rsidR="00380D00">
        <w:rPr>
          <w:rFonts w:cs="Tahoma"/>
          <w:color w:val="000000"/>
          <w:lang w:eastAsia="en-GB"/>
        </w:rPr>
        <w:t>king dramatically increases INR</w:t>
      </w:r>
      <w:r w:rsidRPr="001828AF">
        <w:rPr>
          <w:rFonts w:cs="Tahoma"/>
          <w:color w:val="000000"/>
          <w:lang w:eastAsia="en-GB"/>
        </w:rPr>
        <w:t xml:space="preserve"> and puts the patient at a greater risk of bleeding.  Conversely, chronic heavy alcohol usage may result in increased warfarin</w:t>
      </w:r>
      <w:r>
        <w:rPr>
          <w:rFonts w:cs="Tahoma"/>
          <w:color w:val="000000"/>
          <w:lang w:eastAsia="en-GB"/>
        </w:rPr>
        <w:t xml:space="preserve"> </w:t>
      </w:r>
      <w:r w:rsidRPr="001828AF">
        <w:rPr>
          <w:rFonts w:cs="Tahoma"/>
          <w:color w:val="000000"/>
          <w:lang w:eastAsia="en-GB"/>
        </w:rPr>
        <w:t>requirements</w:t>
      </w:r>
      <w:r>
        <w:rPr>
          <w:rFonts w:ascii="Calibri" w:hAnsi="Calibri" w:cs="Tahoma"/>
          <w:color w:val="000000"/>
          <w:sz w:val="23"/>
          <w:szCs w:val="23"/>
          <w:lang w:eastAsia="en-GB"/>
        </w:rPr>
        <w:t xml:space="preserve">. </w:t>
      </w:r>
    </w:p>
    <w:p w14:paraId="2AEBB894" w14:textId="77777777" w:rsidR="00533F2A" w:rsidRPr="00296CFC" w:rsidRDefault="00533F2A" w:rsidP="00E76560">
      <w:pPr>
        <w:widowControl w:val="0"/>
        <w:autoSpaceDE w:val="0"/>
        <w:autoSpaceDN w:val="0"/>
        <w:adjustRightInd w:val="0"/>
        <w:rPr>
          <w:rFonts w:cs="Times"/>
          <w:b/>
          <w:lang w:val="en-US"/>
        </w:rPr>
      </w:pPr>
    </w:p>
    <w:p w14:paraId="3014D0FF" w14:textId="77777777" w:rsidR="00533F2A" w:rsidRPr="00B10CD3" w:rsidRDefault="00533F2A" w:rsidP="00CF7470">
      <w:pPr>
        <w:widowControl w:val="0"/>
        <w:autoSpaceDE w:val="0"/>
        <w:autoSpaceDN w:val="0"/>
        <w:adjustRightInd w:val="0"/>
        <w:rPr>
          <w:rFonts w:cs="Times"/>
          <w:lang w:val="en-US"/>
        </w:rPr>
      </w:pPr>
      <w:r>
        <w:rPr>
          <w:rFonts w:cs="Times"/>
          <w:lang w:val="en-US"/>
        </w:rPr>
        <w:t xml:space="preserve">This is another area where </w:t>
      </w:r>
      <w:r w:rsidRPr="00A84763">
        <w:rPr>
          <w:rFonts w:cs="Times"/>
          <w:b/>
          <w:lang w:val="en-US"/>
        </w:rPr>
        <w:t>patient counseling is essential</w:t>
      </w:r>
      <w:r>
        <w:rPr>
          <w:rFonts w:cs="Times"/>
          <w:lang w:val="en-US"/>
        </w:rPr>
        <w:t xml:space="preserve">. Those taking warfarin should be advised on </w:t>
      </w:r>
      <w:r w:rsidRPr="00A84763">
        <w:rPr>
          <w:rFonts w:cs="Times"/>
          <w:b/>
          <w:lang w:val="en-US"/>
        </w:rPr>
        <w:t>drinking limits</w:t>
      </w:r>
      <w:r>
        <w:rPr>
          <w:rFonts w:cs="Times"/>
          <w:lang w:val="en-US"/>
        </w:rPr>
        <w:t xml:space="preserve"> – no </w:t>
      </w:r>
      <w:r w:rsidRPr="00B10CD3">
        <w:rPr>
          <w:rFonts w:cs="Arial"/>
          <w:lang w:val="en-US"/>
        </w:rPr>
        <w:t xml:space="preserve">more than three units of alcohol a day </w:t>
      </w:r>
      <w:r>
        <w:rPr>
          <w:rFonts w:cs="Arial"/>
          <w:lang w:val="en-US"/>
        </w:rPr>
        <w:t>for</w:t>
      </w:r>
      <w:r w:rsidRPr="00B10CD3">
        <w:rPr>
          <w:rFonts w:cs="Arial"/>
          <w:lang w:val="en-US"/>
        </w:rPr>
        <w:t xml:space="preserve"> a man, or two units a day </w:t>
      </w:r>
      <w:r>
        <w:rPr>
          <w:rFonts w:cs="Arial"/>
          <w:lang w:val="en-US"/>
        </w:rPr>
        <w:t>for</w:t>
      </w:r>
      <w:r w:rsidRPr="00B10CD3">
        <w:rPr>
          <w:rFonts w:cs="Arial"/>
          <w:lang w:val="en-US"/>
        </w:rPr>
        <w:t xml:space="preserve"> a woman.</w:t>
      </w:r>
      <w:r>
        <w:rPr>
          <w:rFonts w:cs="Arial"/>
          <w:lang w:val="en-US"/>
        </w:rPr>
        <w:t xml:space="preserve"> </w:t>
      </w:r>
      <w:r w:rsidRPr="00B10CD3">
        <w:rPr>
          <w:rFonts w:cs="Arial"/>
          <w:lang w:val="en-US"/>
        </w:rPr>
        <w:t xml:space="preserve">One unit is roughly equivalent to half a pint of beer or lager or a single measure (25ml) of a spirit such as vodka. A small glass (125ml) of wine is around 1.5 units (Figure A). </w:t>
      </w:r>
      <w:r>
        <w:rPr>
          <w:rFonts w:cs="Arial"/>
          <w:lang w:val="en-US"/>
        </w:rPr>
        <w:t xml:space="preserve">Patients should be advised against </w:t>
      </w:r>
      <w:r w:rsidRPr="00B10CD3">
        <w:rPr>
          <w:rFonts w:cs="Arial"/>
          <w:lang w:val="en-US"/>
        </w:rPr>
        <w:t xml:space="preserve">big variations in the amount </w:t>
      </w:r>
      <w:r>
        <w:rPr>
          <w:rFonts w:cs="Arial"/>
          <w:lang w:val="en-US"/>
        </w:rPr>
        <w:t>they drink from day to day and particularly against binge drinking</w:t>
      </w:r>
      <w:r w:rsidRPr="00B10CD3">
        <w:rPr>
          <w:rFonts w:cs="Arial"/>
          <w:lang w:val="en-US"/>
        </w:rPr>
        <w:t>.</w:t>
      </w:r>
      <w:r>
        <w:rPr>
          <w:rFonts w:cs="Arial"/>
          <w:lang w:val="en-US"/>
        </w:rPr>
        <w:t xml:space="preserve"> </w:t>
      </w:r>
      <w:r>
        <w:rPr>
          <w:rFonts w:cs="Times"/>
          <w:lang w:val="en-US"/>
        </w:rPr>
        <w:t>Patients should be also be encouraged to let their anticoagulant practitioner</w:t>
      </w:r>
      <w:r w:rsidRPr="00B10CD3">
        <w:rPr>
          <w:rFonts w:cs="Times"/>
          <w:lang w:val="en-US"/>
        </w:rPr>
        <w:t xml:space="preserve"> know if </w:t>
      </w:r>
      <w:r>
        <w:rPr>
          <w:rFonts w:cs="Times"/>
          <w:lang w:val="en-US"/>
        </w:rPr>
        <w:t>they</w:t>
      </w:r>
      <w:r w:rsidRPr="00B10CD3">
        <w:rPr>
          <w:rFonts w:cs="Times"/>
          <w:lang w:val="en-US"/>
        </w:rPr>
        <w:t xml:space="preserve"> have changed your alcohol intake since </w:t>
      </w:r>
      <w:r>
        <w:rPr>
          <w:rFonts w:cs="Times"/>
          <w:lang w:val="en-US"/>
        </w:rPr>
        <w:t>their</w:t>
      </w:r>
      <w:r w:rsidRPr="00B10CD3">
        <w:rPr>
          <w:rFonts w:cs="Times"/>
          <w:lang w:val="en-US"/>
        </w:rPr>
        <w:t xml:space="preserve"> last blood INR test.</w:t>
      </w:r>
    </w:p>
    <w:p w14:paraId="29A28833" w14:textId="77777777" w:rsidR="00533F2A" w:rsidRPr="00B10CD3" w:rsidRDefault="00533F2A" w:rsidP="00CF7470">
      <w:pPr>
        <w:widowControl w:val="0"/>
        <w:autoSpaceDE w:val="0"/>
        <w:autoSpaceDN w:val="0"/>
        <w:adjustRightInd w:val="0"/>
        <w:rPr>
          <w:rFonts w:cs="Arial"/>
          <w:lang w:val="en-US"/>
        </w:rPr>
      </w:pPr>
    </w:p>
    <w:p w14:paraId="22E69A17" w14:textId="77777777" w:rsidR="00533F2A" w:rsidRPr="00B10CD3" w:rsidRDefault="00533F2A" w:rsidP="005D7619">
      <w:pPr>
        <w:widowControl w:val="0"/>
        <w:autoSpaceDE w:val="0"/>
        <w:autoSpaceDN w:val="0"/>
        <w:adjustRightInd w:val="0"/>
        <w:jc w:val="both"/>
        <w:rPr>
          <w:rFonts w:cs="Arial"/>
          <w:lang w:val="en-US"/>
        </w:rPr>
      </w:pPr>
    </w:p>
    <w:p w14:paraId="03B22C4A" w14:textId="31AE2D2F" w:rsidR="00533F2A" w:rsidRPr="00A84763" w:rsidRDefault="00A84763" w:rsidP="005D7619">
      <w:pPr>
        <w:widowControl w:val="0"/>
        <w:autoSpaceDE w:val="0"/>
        <w:autoSpaceDN w:val="0"/>
        <w:adjustRightInd w:val="0"/>
        <w:jc w:val="both"/>
        <w:rPr>
          <w:rFonts w:cs="Arial"/>
          <w:i/>
          <w:lang w:val="en-US"/>
        </w:rPr>
      </w:pPr>
      <w:r w:rsidRPr="00A84763">
        <w:rPr>
          <w:rFonts w:cs="Helvetica"/>
          <w:i/>
          <w:noProof/>
          <w:lang w:val="en-US"/>
        </w:rPr>
        <w:t>Placeholder for image of alcohol units</w:t>
      </w:r>
    </w:p>
    <w:p w14:paraId="3036A21E" w14:textId="77777777" w:rsidR="00533F2A" w:rsidRPr="00B10CD3" w:rsidRDefault="00533F2A" w:rsidP="005D7619">
      <w:pPr>
        <w:widowControl w:val="0"/>
        <w:autoSpaceDE w:val="0"/>
        <w:autoSpaceDN w:val="0"/>
        <w:adjustRightInd w:val="0"/>
        <w:jc w:val="both"/>
        <w:rPr>
          <w:rFonts w:cs="Arial"/>
          <w:b/>
          <w:bCs/>
          <w:lang w:val="en-US"/>
        </w:rPr>
      </w:pPr>
    </w:p>
    <w:p w14:paraId="3AF62254" w14:textId="77777777" w:rsidR="00533F2A" w:rsidRDefault="00533F2A" w:rsidP="00DA7BAA">
      <w:pPr>
        <w:rPr>
          <w:i/>
        </w:rPr>
      </w:pPr>
    </w:p>
    <w:p w14:paraId="0F8FCAA8" w14:textId="7A2C9954" w:rsidR="00533F2A" w:rsidRPr="00874F99" w:rsidRDefault="00A84763" w:rsidP="00964A23">
      <w:pPr>
        <w:pBdr>
          <w:top w:val="single" w:sz="4" w:space="1" w:color="auto"/>
          <w:left w:val="single" w:sz="4" w:space="4" w:color="auto"/>
          <w:bottom w:val="single" w:sz="4" w:space="1" w:color="auto"/>
          <w:right w:val="single" w:sz="4" w:space="4" w:color="auto"/>
        </w:pBdr>
        <w:rPr>
          <w:b/>
        </w:rPr>
      </w:pPr>
      <w:r>
        <w:rPr>
          <w:b/>
        </w:rPr>
        <w:t>POINT TO PONDER</w:t>
      </w:r>
    </w:p>
    <w:p w14:paraId="1A5E5637" w14:textId="77777777" w:rsidR="00533F2A" w:rsidRPr="00874F99" w:rsidRDefault="00533F2A" w:rsidP="00964A23">
      <w:pPr>
        <w:pBdr>
          <w:top w:val="single" w:sz="4" w:space="1" w:color="auto"/>
          <w:left w:val="single" w:sz="4" w:space="4" w:color="auto"/>
          <w:bottom w:val="single" w:sz="4" w:space="1" w:color="auto"/>
          <w:right w:val="single" w:sz="4" w:space="4" w:color="auto"/>
        </w:pBdr>
      </w:pPr>
    </w:p>
    <w:p w14:paraId="301E44E3" w14:textId="77777777" w:rsidR="00533F2A" w:rsidRPr="00964A23" w:rsidRDefault="00533F2A" w:rsidP="00964A23">
      <w:pPr>
        <w:pBdr>
          <w:top w:val="single" w:sz="4" w:space="1" w:color="auto"/>
          <w:left w:val="single" w:sz="4" w:space="4" w:color="auto"/>
          <w:bottom w:val="single" w:sz="4" w:space="1" w:color="auto"/>
          <w:right w:val="single" w:sz="4" w:space="4" w:color="auto"/>
        </w:pBdr>
      </w:pPr>
      <w:r w:rsidRPr="00874F99">
        <w:t>For the second time in a month, a patient confesses to binge drinking, which has elevated his INR. How would you counsel him?</w:t>
      </w:r>
    </w:p>
    <w:p w14:paraId="14458831" w14:textId="77777777" w:rsidR="00533F2A" w:rsidRPr="00B10CD3" w:rsidRDefault="00533F2A" w:rsidP="00DA7BAA">
      <w:pPr>
        <w:rPr>
          <w:b/>
        </w:rPr>
      </w:pPr>
    </w:p>
    <w:p w14:paraId="4A867D77" w14:textId="2F8E8E98" w:rsidR="00533F2A" w:rsidRDefault="00A84763" w:rsidP="00DA7BAA">
      <w:pPr>
        <w:rPr>
          <w:b/>
        </w:rPr>
      </w:pPr>
      <w:r>
        <w:rPr>
          <w:b/>
        </w:rPr>
        <w:t>6. How do</w:t>
      </w:r>
      <w:r w:rsidR="00533F2A">
        <w:rPr>
          <w:b/>
        </w:rPr>
        <w:t xml:space="preserve"> changes in health </w:t>
      </w:r>
      <w:r>
        <w:rPr>
          <w:b/>
        </w:rPr>
        <w:t>affect the INR?</w:t>
      </w:r>
    </w:p>
    <w:p w14:paraId="27167587" w14:textId="77777777" w:rsidR="004A3D5F" w:rsidRPr="00037B98" w:rsidRDefault="004A3D5F" w:rsidP="00DA7BAA">
      <w:pPr>
        <w:rPr>
          <w:b/>
        </w:rPr>
      </w:pPr>
    </w:p>
    <w:p w14:paraId="24882AE1" w14:textId="77777777" w:rsidR="00533F2A" w:rsidRPr="004155BB" w:rsidRDefault="00533F2A" w:rsidP="00CF7470">
      <w:pPr>
        <w:rPr>
          <w:rFonts w:cs="Tahoma"/>
          <w:color w:val="000000"/>
          <w:lang w:eastAsia="en-GB"/>
        </w:rPr>
      </w:pPr>
      <w:r w:rsidRPr="004155BB">
        <w:t xml:space="preserve">Changes in health can affect the way warfarin works, which </w:t>
      </w:r>
      <w:r w:rsidRPr="004155BB">
        <w:rPr>
          <w:rFonts w:cs="Tahoma"/>
          <w:color w:val="000000"/>
          <w:lang w:eastAsia="en-GB"/>
        </w:rPr>
        <w:t>may necessitate more frequent INR tests. Examples include the following:</w:t>
      </w:r>
    </w:p>
    <w:p w14:paraId="16E1BBC1" w14:textId="77777777" w:rsidR="00533F2A" w:rsidRPr="004155BB" w:rsidRDefault="00533F2A" w:rsidP="00CF7470">
      <w:pPr>
        <w:autoSpaceDE w:val="0"/>
        <w:autoSpaceDN w:val="0"/>
        <w:adjustRightInd w:val="0"/>
        <w:rPr>
          <w:rFonts w:cs="Tahoma"/>
          <w:color w:val="000000"/>
          <w:lang w:eastAsia="en-GB"/>
        </w:rPr>
      </w:pPr>
    </w:p>
    <w:p w14:paraId="6CEC8F90" w14:textId="77777777" w:rsidR="00533F2A" w:rsidRPr="004155BB" w:rsidRDefault="00533F2A" w:rsidP="00CF7470">
      <w:pPr>
        <w:autoSpaceDE w:val="0"/>
        <w:autoSpaceDN w:val="0"/>
        <w:adjustRightInd w:val="0"/>
        <w:rPr>
          <w:rFonts w:cs="Tahoma"/>
          <w:b/>
          <w:color w:val="000000"/>
          <w:lang w:eastAsia="en-GB"/>
        </w:rPr>
      </w:pPr>
      <w:r w:rsidRPr="004155BB">
        <w:rPr>
          <w:rFonts w:cs="Tahoma"/>
          <w:b/>
          <w:color w:val="000000"/>
          <w:lang w:eastAsia="en-GB"/>
        </w:rPr>
        <w:t>Enhancing the effect of warfarin:</w:t>
      </w:r>
    </w:p>
    <w:p w14:paraId="4A4C66D9" w14:textId="77777777" w:rsidR="00533F2A" w:rsidRPr="004155BB" w:rsidRDefault="00533F2A" w:rsidP="004155BB">
      <w:pPr>
        <w:pStyle w:val="ListParagraph"/>
        <w:numPr>
          <w:ilvl w:val="0"/>
          <w:numId w:val="29"/>
        </w:numPr>
        <w:autoSpaceDE w:val="0"/>
        <w:autoSpaceDN w:val="0"/>
        <w:adjustRightInd w:val="0"/>
        <w:rPr>
          <w:rFonts w:cs="Tahoma"/>
          <w:b/>
          <w:bCs/>
          <w:color w:val="000000"/>
          <w:lang w:eastAsia="en-GB"/>
        </w:rPr>
      </w:pPr>
      <w:r w:rsidRPr="004155BB">
        <w:rPr>
          <w:rFonts w:cs="Tahoma"/>
          <w:color w:val="000000"/>
          <w:lang w:eastAsia="en-GB"/>
        </w:rPr>
        <w:t xml:space="preserve">Liver impairment </w:t>
      </w:r>
    </w:p>
    <w:p w14:paraId="70125D15" w14:textId="77777777" w:rsidR="00533F2A" w:rsidRPr="004155BB" w:rsidRDefault="00533F2A" w:rsidP="004155BB">
      <w:pPr>
        <w:pStyle w:val="ListParagraph"/>
        <w:numPr>
          <w:ilvl w:val="0"/>
          <w:numId w:val="29"/>
        </w:numPr>
        <w:autoSpaceDE w:val="0"/>
        <w:autoSpaceDN w:val="0"/>
        <w:adjustRightInd w:val="0"/>
        <w:rPr>
          <w:rFonts w:cs="Tahoma"/>
          <w:color w:val="000000"/>
          <w:lang w:eastAsia="en-GB"/>
        </w:rPr>
      </w:pPr>
      <w:r w:rsidRPr="004155BB">
        <w:rPr>
          <w:rFonts w:cs="Tahoma"/>
          <w:color w:val="000000"/>
          <w:lang w:eastAsia="en-GB"/>
        </w:rPr>
        <w:t>Exacerbation of CCF</w:t>
      </w:r>
    </w:p>
    <w:p w14:paraId="0B89EF0F" w14:textId="77777777" w:rsidR="00533F2A" w:rsidRPr="004155BB" w:rsidRDefault="00533F2A" w:rsidP="004155BB">
      <w:pPr>
        <w:pStyle w:val="ListParagraph"/>
        <w:numPr>
          <w:ilvl w:val="0"/>
          <w:numId w:val="29"/>
        </w:numPr>
        <w:autoSpaceDE w:val="0"/>
        <w:autoSpaceDN w:val="0"/>
        <w:adjustRightInd w:val="0"/>
        <w:rPr>
          <w:rFonts w:cs="Tahoma"/>
          <w:color w:val="000000"/>
          <w:lang w:eastAsia="en-GB"/>
        </w:rPr>
      </w:pPr>
      <w:r w:rsidRPr="004155BB">
        <w:rPr>
          <w:rFonts w:cs="Tahoma"/>
          <w:color w:val="000000"/>
          <w:lang w:eastAsia="en-GB"/>
        </w:rPr>
        <w:t>Renal impairment</w:t>
      </w:r>
    </w:p>
    <w:p w14:paraId="45A4D2D0" w14:textId="77777777" w:rsidR="00533F2A" w:rsidRPr="004155BB" w:rsidRDefault="00533F2A" w:rsidP="004155BB">
      <w:pPr>
        <w:pStyle w:val="ListParagraph"/>
        <w:numPr>
          <w:ilvl w:val="0"/>
          <w:numId w:val="29"/>
        </w:numPr>
        <w:autoSpaceDE w:val="0"/>
        <w:autoSpaceDN w:val="0"/>
        <w:adjustRightInd w:val="0"/>
        <w:rPr>
          <w:rFonts w:cs="Tahoma"/>
          <w:color w:val="000000"/>
          <w:lang w:eastAsia="en-GB"/>
        </w:rPr>
      </w:pPr>
      <w:r w:rsidRPr="004155BB">
        <w:rPr>
          <w:rFonts w:cs="Tahoma"/>
          <w:color w:val="000000"/>
          <w:lang w:eastAsia="en-GB"/>
        </w:rPr>
        <w:t>Infective episodes (e.g. cold, ‘flu)</w:t>
      </w:r>
    </w:p>
    <w:p w14:paraId="5F385086" w14:textId="77777777" w:rsidR="00533F2A" w:rsidRPr="004155BB" w:rsidRDefault="00533F2A" w:rsidP="004155BB">
      <w:pPr>
        <w:pStyle w:val="ListParagraph"/>
        <w:numPr>
          <w:ilvl w:val="0"/>
          <w:numId w:val="29"/>
        </w:numPr>
        <w:autoSpaceDE w:val="0"/>
        <w:autoSpaceDN w:val="0"/>
        <w:adjustRightInd w:val="0"/>
        <w:rPr>
          <w:rFonts w:cs="Tahoma"/>
          <w:color w:val="000000"/>
          <w:lang w:eastAsia="en-GB"/>
        </w:rPr>
      </w:pPr>
      <w:proofErr w:type="spellStart"/>
      <w:r w:rsidRPr="004155BB">
        <w:rPr>
          <w:rFonts w:cs="Tahoma"/>
          <w:color w:val="000000"/>
          <w:lang w:eastAsia="en-GB"/>
        </w:rPr>
        <w:t>Steatorrhoea</w:t>
      </w:r>
      <w:proofErr w:type="spellEnd"/>
    </w:p>
    <w:p w14:paraId="0E761227" w14:textId="77777777" w:rsidR="00533F2A" w:rsidRPr="004155BB" w:rsidRDefault="00533F2A" w:rsidP="004155BB">
      <w:pPr>
        <w:pStyle w:val="ListParagraph"/>
        <w:numPr>
          <w:ilvl w:val="0"/>
          <w:numId w:val="29"/>
        </w:numPr>
        <w:autoSpaceDE w:val="0"/>
        <w:autoSpaceDN w:val="0"/>
        <w:adjustRightInd w:val="0"/>
        <w:rPr>
          <w:rFonts w:cs="Tahoma"/>
          <w:color w:val="000000"/>
          <w:lang w:eastAsia="en-GB"/>
        </w:rPr>
      </w:pPr>
      <w:r w:rsidRPr="004155BB">
        <w:rPr>
          <w:rFonts w:cs="Tahoma"/>
          <w:color w:val="000000"/>
          <w:lang w:eastAsia="en-GB"/>
        </w:rPr>
        <w:t>Hyperthyroidism</w:t>
      </w:r>
    </w:p>
    <w:p w14:paraId="62A3241A" w14:textId="77777777" w:rsidR="00533F2A" w:rsidRDefault="00533F2A" w:rsidP="00CF7470">
      <w:pPr>
        <w:autoSpaceDE w:val="0"/>
        <w:autoSpaceDN w:val="0"/>
        <w:adjustRightInd w:val="0"/>
        <w:rPr>
          <w:rFonts w:cs="Tahoma"/>
          <w:color w:val="000000"/>
          <w:lang w:eastAsia="en-GB"/>
        </w:rPr>
      </w:pPr>
    </w:p>
    <w:p w14:paraId="23A795A9" w14:textId="77777777" w:rsidR="004A3D5F" w:rsidRPr="004155BB" w:rsidRDefault="004A3D5F" w:rsidP="00CF7470">
      <w:pPr>
        <w:autoSpaceDE w:val="0"/>
        <w:autoSpaceDN w:val="0"/>
        <w:adjustRightInd w:val="0"/>
        <w:rPr>
          <w:rFonts w:cs="Tahoma"/>
          <w:color w:val="000000"/>
          <w:lang w:eastAsia="en-GB"/>
        </w:rPr>
      </w:pPr>
    </w:p>
    <w:p w14:paraId="27ACF3A8" w14:textId="77777777" w:rsidR="00533F2A" w:rsidRPr="004155BB" w:rsidRDefault="00533F2A" w:rsidP="00CF7470">
      <w:pPr>
        <w:autoSpaceDE w:val="0"/>
        <w:autoSpaceDN w:val="0"/>
        <w:adjustRightInd w:val="0"/>
        <w:rPr>
          <w:rFonts w:cs="Tahoma"/>
          <w:b/>
          <w:color w:val="000000"/>
          <w:lang w:eastAsia="en-GB"/>
        </w:rPr>
      </w:pPr>
      <w:r w:rsidRPr="004155BB">
        <w:rPr>
          <w:rFonts w:cs="Tahoma"/>
          <w:b/>
          <w:color w:val="000000"/>
          <w:lang w:eastAsia="en-GB"/>
        </w:rPr>
        <w:t>Reducing the effect of warfarin</w:t>
      </w:r>
    </w:p>
    <w:p w14:paraId="310C3153" w14:textId="77777777" w:rsidR="00533F2A" w:rsidRPr="004155BB" w:rsidRDefault="00533F2A" w:rsidP="004155BB">
      <w:pPr>
        <w:pStyle w:val="ListParagraph"/>
        <w:numPr>
          <w:ilvl w:val="0"/>
          <w:numId w:val="30"/>
        </w:numPr>
        <w:autoSpaceDE w:val="0"/>
        <w:autoSpaceDN w:val="0"/>
        <w:adjustRightInd w:val="0"/>
        <w:rPr>
          <w:rFonts w:cs="Tahoma"/>
          <w:b/>
          <w:bCs/>
          <w:color w:val="000000"/>
          <w:lang w:eastAsia="en-GB"/>
        </w:rPr>
      </w:pPr>
      <w:r w:rsidRPr="004155BB">
        <w:rPr>
          <w:rFonts w:cs="Tahoma"/>
          <w:color w:val="000000"/>
          <w:lang w:eastAsia="en-GB"/>
        </w:rPr>
        <w:t xml:space="preserve">Acute diarrhoea </w:t>
      </w:r>
    </w:p>
    <w:p w14:paraId="3BCD06F5" w14:textId="77777777" w:rsidR="00533F2A" w:rsidRPr="004155BB" w:rsidRDefault="00533F2A" w:rsidP="004155BB">
      <w:pPr>
        <w:pStyle w:val="ListParagraph"/>
        <w:numPr>
          <w:ilvl w:val="0"/>
          <w:numId w:val="30"/>
        </w:numPr>
        <w:autoSpaceDE w:val="0"/>
        <w:autoSpaceDN w:val="0"/>
        <w:adjustRightInd w:val="0"/>
        <w:rPr>
          <w:rFonts w:cs="Tahoma"/>
          <w:color w:val="000000"/>
          <w:lang w:eastAsia="en-GB"/>
        </w:rPr>
      </w:pPr>
      <w:r w:rsidRPr="004155BB">
        <w:rPr>
          <w:rFonts w:cs="Tahoma"/>
          <w:color w:val="000000"/>
          <w:lang w:eastAsia="en-GB"/>
        </w:rPr>
        <w:t>Vomiting</w:t>
      </w:r>
    </w:p>
    <w:p w14:paraId="4390BB9F" w14:textId="77777777" w:rsidR="00533F2A" w:rsidRDefault="00533F2A" w:rsidP="00CF7470">
      <w:pPr>
        <w:autoSpaceDE w:val="0"/>
        <w:autoSpaceDN w:val="0"/>
        <w:adjustRightInd w:val="0"/>
        <w:rPr>
          <w:rFonts w:ascii="Calibri" w:hAnsi="Calibri" w:cs="Tahoma"/>
          <w:color w:val="000000"/>
          <w:sz w:val="19"/>
          <w:szCs w:val="19"/>
          <w:lang w:eastAsia="en-GB"/>
        </w:rPr>
      </w:pPr>
    </w:p>
    <w:p w14:paraId="6F253129" w14:textId="77777777" w:rsidR="004A3D5F" w:rsidRDefault="004A3D5F" w:rsidP="00CF7470">
      <w:pPr>
        <w:autoSpaceDE w:val="0"/>
        <w:autoSpaceDN w:val="0"/>
        <w:adjustRightInd w:val="0"/>
        <w:rPr>
          <w:rFonts w:ascii="Calibri" w:hAnsi="Calibri" w:cs="Tahoma"/>
          <w:color w:val="000000"/>
          <w:sz w:val="19"/>
          <w:szCs w:val="19"/>
          <w:lang w:eastAsia="en-GB"/>
        </w:rPr>
      </w:pPr>
    </w:p>
    <w:p w14:paraId="227A9BB4" w14:textId="45FB0B08" w:rsidR="00533F2A" w:rsidRDefault="00A84763" w:rsidP="00CF7470">
      <w:pPr>
        <w:autoSpaceDE w:val="0"/>
        <w:autoSpaceDN w:val="0"/>
        <w:adjustRightInd w:val="0"/>
        <w:rPr>
          <w:rFonts w:cs="Tahoma"/>
          <w:b/>
          <w:bCs/>
          <w:color w:val="000000"/>
          <w:lang w:eastAsia="en-GB"/>
        </w:rPr>
      </w:pPr>
      <w:r>
        <w:rPr>
          <w:rFonts w:cs="Tahoma"/>
          <w:b/>
          <w:bCs/>
          <w:color w:val="000000"/>
          <w:lang w:eastAsia="en-GB"/>
        </w:rPr>
        <w:t>7.</w:t>
      </w:r>
      <w:r w:rsidR="00533F2A" w:rsidRPr="000B7508">
        <w:rPr>
          <w:rFonts w:cs="Tahoma"/>
          <w:b/>
          <w:bCs/>
          <w:color w:val="000000"/>
          <w:lang w:eastAsia="en-GB"/>
        </w:rPr>
        <w:t xml:space="preserve"> Other factors affecting the response to warfarin – age and concordance</w:t>
      </w:r>
    </w:p>
    <w:p w14:paraId="4AE2FEC8" w14:textId="77777777" w:rsidR="00A84763" w:rsidRPr="000B7508" w:rsidRDefault="00A84763" w:rsidP="00CF7470">
      <w:pPr>
        <w:autoSpaceDE w:val="0"/>
        <w:autoSpaceDN w:val="0"/>
        <w:adjustRightInd w:val="0"/>
        <w:rPr>
          <w:rFonts w:cs="Tahoma"/>
          <w:b/>
          <w:bCs/>
          <w:color w:val="000000"/>
          <w:lang w:eastAsia="en-GB"/>
        </w:rPr>
      </w:pPr>
    </w:p>
    <w:p w14:paraId="54B4132B" w14:textId="77777777" w:rsidR="00533F2A" w:rsidRPr="00D7780F" w:rsidRDefault="00533F2A" w:rsidP="00CF7470">
      <w:pPr>
        <w:autoSpaceDE w:val="0"/>
        <w:autoSpaceDN w:val="0"/>
        <w:adjustRightInd w:val="0"/>
        <w:rPr>
          <w:rFonts w:cs="Tahoma"/>
          <w:color w:val="000000"/>
          <w:lang w:eastAsia="en-GB"/>
        </w:rPr>
      </w:pPr>
      <w:r w:rsidRPr="001828AF">
        <w:rPr>
          <w:rFonts w:cs="Tahoma"/>
          <w:color w:val="000000"/>
          <w:lang w:eastAsia="en-GB"/>
        </w:rPr>
        <w:t>Increasing age affects a person’s ability to metabolise warfarin. Liver and renal function</w:t>
      </w:r>
      <w:r>
        <w:rPr>
          <w:rFonts w:cs="Tahoma"/>
          <w:color w:val="000000"/>
          <w:lang w:eastAsia="en-GB"/>
        </w:rPr>
        <w:t xml:space="preserve"> reduces as we age</w:t>
      </w:r>
      <w:r w:rsidRPr="00D7780F">
        <w:rPr>
          <w:rFonts w:cs="Tahoma"/>
          <w:color w:val="000000"/>
          <w:lang w:eastAsia="en-GB"/>
        </w:rPr>
        <w:t xml:space="preserve"> and</w:t>
      </w:r>
      <w:r>
        <w:rPr>
          <w:rFonts w:cs="Tahoma"/>
          <w:color w:val="000000"/>
          <w:lang w:eastAsia="en-GB"/>
        </w:rPr>
        <w:t>,</w:t>
      </w:r>
      <w:r w:rsidRPr="00D7780F">
        <w:rPr>
          <w:rFonts w:cs="Tahoma"/>
          <w:color w:val="000000"/>
          <w:lang w:eastAsia="en-GB"/>
        </w:rPr>
        <w:t xml:space="preserve"> consequently</w:t>
      </w:r>
      <w:r>
        <w:rPr>
          <w:rFonts w:cs="Tahoma"/>
          <w:color w:val="000000"/>
          <w:lang w:eastAsia="en-GB"/>
        </w:rPr>
        <w:t>,</w:t>
      </w:r>
      <w:r w:rsidRPr="00D7780F">
        <w:rPr>
          <w:rFonts w:cs="Tahoma"/>
          <w:color w:val="000000"/>
          <w:lang w:eastAsia="en-GB"/>
        </w:rPr>
        <w:t xml:space="preserve"> the dose requirement for warfarin reduces. It has been suggested that for each decade</w:t>
      </w:r>
      <w:r>
        <w:rPr>
          <w:rFonts w:cs="Tahoma"/>
          <w:color w:val="000000"/>
          <w:lang w:eastAsia="en-GB"/>
        </w:rPr>
        <w:t>,</w:t>
      </w:r>
      <w:r w:rsidRPr="00D7780F">
        <w:rPr>
          <w:rFonts w:cs="Tahoma"/>
          <w:color w:val="000000"/>
          <w:lang w:eastAsia="en-GB"/>
        </w:rPr>
        <w:t xml:space="preserve"> a person</w:t>
      </w:r>
      <w:r>
        <w:rPr>
          <w:rFonts w:cs="Tahoma"/>
          <w:color w:val="000000"/>
          <w:lang w:eastAsia="en-GB"/>
        </w:rPr>
        <w:t xml:space="preserve"> is on </w:t>
      </w:r>
      <w:proofErr w:type="gramStart"/>
      <w:r>
        <w:rPr>
          <w:rFonts w:cs="Tahoma"/>
          <w:color w:val="000000"/>
          <w:lang w:eastAsia="en-GB"/>
        </w:rPr>
        <w:t>warfarin</w:t>
      </w:r>
      <w:r w:rsidRPr="00D7780F">
        <w:rPr>
          <w:rFonts w:cs="Tahoma"/>
          <w:color w:val="000000"/>
          <w:lang w:eastAsia="en-GB"/>
        </w:rPr>
        <w:t>,</w:t>
      </w:r>
      <w:proofErr w:type="gramEnd"/>
      <w:r w:rsidRPr="00D7780F">
        <w:rPr>
          <w:rFonts w:cs="Tahoma"/>
          <w:color w:val="000000"/>
          <w:lang w:eastAsia="en-GB"/>
        </w:rPr>
        <w:t xml:space="preserve"> the</w:t>
      </w:r>
      <w:r>
        <w:rPr>
          <w:rFonts w:cs="Tahoma"/>
          <w:color w:val="000000"/>
          <w:lang w:eastAsia="en-GB"/>
        </w:rPr>
        <w:t>ir</w:t>
      </w:r>
      <w:r w:rsidRPr="00D7780F">
        <w:rPr>
          <w:rFonts w:cs="Tahoma"/>
          <w:color w:val="000000"/>
          <w:lang w:eastAsia="en-GB"/>
        </w:rPr>
        <w:t xml:space="preserve"> dose reduces by 1mg daily </w:t>
      </w:r>
    </w:p>
    <w:p w14:paraId="1B503D1A" w14:textId="77777777" w:rsidR="00533F2A" w:rsidRPr="00D7780F" w:rsidRDefault="00533F2A" w:rsidP="00CF7470">
      <w:pPr>
        <w:autoSpaceDE w:val="0"/>
        <w:autoSpaceDN w:val="0"/>
        <w:adjustRightInd w:val="0"/>
        <w:rPr>
          <w:rFonts w:cs="Tahoma"/>
          <w:color w:val="000000"/>
          <w:lang w:eastAsia="en-GB"/>
        </w:rPr>
      </w:pPr>
    </w:p>
    <w:p w14:paraId="1C260600" w14:textId="33313F74" w:rsidR="00533F2A" w:rsidRDefault="00533F2A" w:rsidP="00D7780F">
      <w:pPr>
        <w:autoSpaceDE w:val="0"/>
        <w:autoSpaceDN w:val="0"/>
        <w:adjustRightInd w:val="0"/>
        <w:rPr>
          <w:rFonts w:cs="Tahoma"/>
          <w:color w:val="000000"/>
          <w:lang w:eastAsia="en-GB"/>
        </w:rPr>
      </w:pPr>
      <w:r w:rsidRPr="00D7780F">
        <w:rPr>
          <w:rFonts w:cs="Lucida Grande"/>
          <w:color w:val="141414"/>
          <w:lang w:val="en-US"/>
        </w:rPr>
        <w:t xml:space="preserve">Not taking medications as prescribed is an acknowledged prevalent issue. </w:t>
      </w:r>
      <w:r w:rsidRPr="00D7780F">
        <w:rPr>
          <w:rFonts w:cs="Tahoma"/>
          <w:color w:val="000000"/>
          <w:lang w:eastAsia="en-GB"/>
        </w:rPr>
        <w:t xml:space="preserve">Missing a dose of warfarin will result in a small change in INR, several days after missing it. </w:t>
      </w:r>
    </w:p>
    <w:p w14:paraId="79C0E4C5" w14:textId="77777777" w:rsidR="00533F2A" w:rsidRDefault="00533F2A" w:rsidP="00D7780F">
      <w:pPr>
        <w:autoSpaceDE w:val="0"/>
        <w:autoSpaceDN w:val="0"/>
        <w:adjustRightInd w:val="0"/>
        <w:rPr>
          <w:rFonts w:cs="Tahoma"/>
          <w:color w:val="000000"/>
          <w:lang w:eastAsia="en-GB"/>
        </w:rPr>
      </w:pPr>
    </w:p>
    <w:p w14:paraId="7815514C" w14:textId="3DF37261" w:rsidR="00533F2A" w:rsidRPr="00964A23" w:rsidRDefault="00A84763" w:rsidP="001828AF">
      <w:pPr>
        <w:pBdr>
          <w:top w:val="single" w:sz="4" w:space="1" w:color="auto"/>
          <w:left w:val="single" w:sz="4" w:space="4" w:color="auto"/>
          <w:bottom w:val="single" w:sz="4" w:space="1" w:color="auto"/>
          <w:right w:val="single" w:sz="4" w:space="4" w:color="auto"/>
        </w:pBdr>
        <w:autoSpaceDE w:val="0"/>
        <w:autoSpaceDN w:val="0"/>
        <w:adjustRightInd w:val="0"/>
        <w:rPr>
          <w:b/>
        </w:rPr>
      </w:pPr>
      <w:r>
        <w:rPr>
          <w:b/>
        </w:rPr>
        <w:t>POINT TO PONDER</w:t>
      </w:r>
    </w:p>
    <w:p w14:paraId="64DCDB00" w14:textId="77777777" w:rsidR="00533F2A" w:rsidRDefault="00533F2A" w:rsidP="001828AF">
      <w:pPr>
        <w:pBdr>
          <w:top w:val="single" w:sz="4" w:space="1" w:color="auto"/>
          <w:left w:val="single" w:sz="4" w:space="4" w:color="auto"/>
          <w:bottom w:val="single" w:sz="4" w:space="1" w:color="auto"/>
          <w:right w:val="single" w:sz="4" w:space="4" w:color="auto"/>
        </w:pBdr>
        <w:autoSpaceDE w:val="0"/>
        <w:autoSpaceDN w:val="0"/>
        <w:adjustRightInd w:val="0"/>
      </w:pPr>
    </w:p>
    <w:p w14:paraId="07CA7BBA" w14:textId="77777777" w:rsidR="00533F2A" w:rsidRPr="00D7780F" w:rsidRDefault="00533F2A" w:rsidP="001828AF">
      <w:pPr>
        <w:pBdr>
          <w:top w:val="single" w:sz="4" w:space="1" w:color="auto"/>
          <w:left w:val="single" w:sz="4" w:space="4" w:color="auto"/>
          <w:bottom w:val="single" w:sz="4" w:space="1" w:color="auto"/>
          <w:right w:val="single" w:sz="4" w:space="4" w:color="auto"/>
        </w:pBdr>
        <w:autoSpaceDE w:val="0"/>
        <w:autoSpaceDN w:val="0"/>
        <w:adjustRightInd w:val="0"/>
      </w:pPr>
      <w:r>
        <w:t>You suspect that one of your patients has not been taking her warfarin as prescribed. How would you question her about this?</w:t>
      </w:r>
    </w:p>
    <w:p w14:paraId="7DF9312F" w14:textId="77777777" w:rsidR="00533F2A" w:rsidRDefault="00533F2A" w:rsidP="00E76560">
      <w:pPr>
        <w:widowControl w:val="0"/>
        <w:autoSpaceDE w:val="0"/>
        <w:autoSpaceDN w:val="0"/>
        <w:adjustRightInd w:val="0"/>
        <w:spacing w:after="240"/>
        <w:rPr>
          <w:rFonts w:cs="Times"/>
          <w:lang w:val="en-US"/>
        </w:rPr>
      </w:pPr>
    </w:p>
    <w:p w14:paraId="5BE0D521" w14:textId="527579B7" w:rsidR="00533F2A" w:rsidRPr="00A84763" w:rsidRDefault="00380D00" w:rsidP="000877FE">
      <w:pPr>
        <w:pBdr>
          <w:top w:val="single" w:sz="4" w:space="1" w:color="auto"/>
          <w:left w:val="single" w:sz="4" w:space="4" w:color="auto"/>
          <w:bottom w:val="single" w:sz="4" w:space="1" w:color="auto"/>
          <w:right w:val="single" w:sz="4" w:space="4" w:color="auto"/>
        </w:pBdr>
        <w:autoSpaceDE w:val="0"/>
        <w:autoSpaceDN w:val="0"/>
        <w:adjustRightInd w:val="0"/>
        <w:rPr>
          <w:b/>
        </w:rPr>
      </w:pPr>
      <w:r w:rsidRPr="00A84763">
        <w:rPr>
          <w:b/>
        </w:rPr>
        <w:t>DEMONSTRATE YOUR UNDERSTANDING</w:t>
      </w:r>
    </w:p>
    <w:p w14:paraId="5B5D32F8" w14:textId="77777777" w:rsidR="00533F2A" w:rsidRPr="00A84763" w:rsidRDefault="00533F2A" w:rsidP="000877FE">
      <w:pPr>
        <w:pBdr>
          <w:top w:val="single" w:sz="4" w:space="1" w:color="auto"/>
          <w:left w:val="single" w:sz="4" w:space="4" w:color="auto"/>
          <w:bottom w:val="single" w:sz="4" w:space="1" w:color="auto"/>
          <w:right w:val="single" w:sz="4" w:space="4" w:color="auto"/>
        </w:pBdr>
        <w:autoSpaceDE w:val="0"/>
        <w:autoSpaceDN w:val="0"/>
        <w:adjustRightInd w:val="0"/>
        <w:rPr>
          <w:b/>
        </w:rPr>
      </w:pPr>
    </w:p>
    <w:p w14:paraId="21794816" w14:textId="7FCB4714" w:rsidR="00533F2A" w:rsidRPr="000877FE" w:rsidRDefault="00533F2A" w:rsidP="000877FE">
      <w:pPr>
        <w:pBdr>
          <w:top w:val="single" w:sz="4" w:space="1" w:color="auto"/>
          <w:left w:val="single" w:sz="4" w:space="4" w:color="auto"/>
          <w:bottom w:val="single" w:sz="4" w:space="1" w:color="auto"/>
          <w:right w:val="single" w:sz="4" w:space="4" w:color="auto"/>
        </w:pBdr>
        <w:autoSpaceDE w:val="0"/>
        <w:autoSpaceDN w:val="0"/>
        <w:adjustRightInd w:val="0"/>
      </w:pPr>
      <w:r w:rsidRPr="00A84763">
        <w:t xml:space="preserve">Finally, please try to answer the questions at the start of this </w:t>
      </w:r>
      <w:r w:rsidR="00380D00" w:rsidRPr="00A84763">
        <w:t>topic</w:t>
      </w:r>
      <w:r w:rsidRPr="00A84763">
        <w:t xml:space="preserve"> again.</w:t>
      </w:r>
      <w:r w:rsidR="00380D00" w:rsidRPr="00A84763">
        <w:t xml:space="preserve"> Did you get a higher score?</w:t>
      </w:r>
    </w:p>
    <w:sectPr w:rsidR="00533F2A" w:rsidRPr="000877FE" w:rsidSect="00151879">
      <w:footerReference w:type="even" r:id="rId11"/>
      <w:footerReference w:type="default" r:id="rId12"/>
      <w:pgSz w:w="11900" w:h="16820"/>
      <w:pgMar w:top="1440" w:right="418" w:bottom="1440" w:left="1800" w:header="708" w:footer="708" w:gutter="0"/>
      <w:cols w:space="708"/>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14C45" w14:textId="77777777" w:rsidR="006E1F2D" w:rsidRDefault="006E1F2D" w:rsidP="00380D00">
      <w:r>
        <w:separator/>
      </w:r>
    </w:p>
  </w:endnote>
  <w:endnote w:type="continuationSeparator" w:id="0">
    <w:p w14:paraId="77E475A4" w14:textId="77777777" w:rsidR="006E1F2D" w:rsidRDefault="006E1F2D" w:rsidP="0038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15A91" w14:textId="77777777" w:rsidR="006E1F2D" w:rsidRDefault="006E1F2D" w:rsidP="00BF32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B1A55A" w14:textId="77777777" w:rsidR="006E1F2D" w:rsidRDefault="006E1F2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93CC8" w14:textId="77777777" w:rsidR="006E1F2D" w:rsidRDefault="006E1F2D" w:rsidP="00BF32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2684">
      <w:rPr>
        <w:rStyle w:val="PageNumber"/>
        <w:noProof/>
      </w:rPr>
      <w:t>8</w:t>
    </w:r>
    <w:r>
      <w:rPr>
        <w:rStyle w:val="PageNumber"/>
      </w:rPr>
      <w:fldChar w:fldCharType="end"/>
    </w:r>
  </w:p>
  <w:p w14:paraId="25D9ECAC" w14:textId="77777777" w:rsidR="006E1F2D" w:rsidRDefault="006E1F2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3E52B" w14:textId="77777777" w:rsidR="006E1F2D" w:rsidRDefault="006E1F2D" w:rsidP="00380D00">
      <w:r>
        <w:separator/>
      </w:r>
    </w:p>
  </w:footnote>
  <w:footnote w:type="continuationSeparator" w:id="0">
    <w:p w14:paraId="4D2B2C99" w14:textId="77777777" w:rsidR="006E1F2D" w:rsidRDefault="006E1F2D" w:rsidP="00380D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1B384D"/>
    <w:multiLevelType w:val="hybridMultilevel"/>
    <w:tmpl w:val="58BEF6C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E1327D"/>
    <w:multiLevelType w:val="hybridMultilevel"/>
    <w:tmpl w:val="4852D4DE"/>
    <w:lvl w:ilvl="0" w:tplc="DDC8BBCC">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EEA4F6F"/>
    <w:multiLevelType w:val="hybridMultilevel"/>
    <w:tmpl w:val="17B27D30"/>
    <w:lvl w:ilvl="0" w:tplc="1A4C346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F5443B5"/>
    <w:multiLevelType w:val="hybridMultilevel"/>
    <w:tmpl w:val="8D42813A"/>
    <w:lvl w:ilvl="0" w:tplc="DDC8BBC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9FB6731"/>
    <w:multiLevelType w:val="hybridMultilevel"/>
    <w:tmpl w:val="51464F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C3677E9"/>
    <w:multiLevelType w:val="multilevel"/>
    <w:tmpl w:val="A8CE92DA"/>
    <w:lvl w:ilvl="0">
      <w:start w:val="1"/>
      <w:numFmt w:val="low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1C371C98"/>
    <w:multiLevelType w:val="hybridMultilevel"/>
    <w:tmpl w:val="6CC2BC8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152115F"/>
    <w:multiLevelType w:val="multilevel"/>
    <w:tmpl w:val="940CF81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50B5274"/>
    <w:multiLevelType w:val="hybridMultilevel"/>
    <w:tmpl w:val="015CA3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8352674"/>
    <w:multiLevelType w:val="hybridMultilevel"/>
    <w:tmpl w:val="C3902774"/>
    <w:lvl w:ilvl="0" w:tplc="0809000F">
      <w:start w:val="1"/>
      <w:numFmt w:val="decimal"/>
      <w:lvlText w:val="%1."/>
      <w:lvlJc w:val="left"/>
      <w:pPr>
        <w:tabs>
          <w:tab w:val="num" w:pos="720"/>
        </w:tabs>
        <w:ind w:left="720" w:hanging="360"/>
      </w:pPr>
      <w:rPr>
        <w:rFonts w:cs="Times New Roman" w:hint="default"/>
      </w:rPr>
    </w:lvl>
    <w:lvl w:ilvl="1" w:tplc="04090013">
      <w:start w:val="1"/>
      <w:numFmt w:val="upperRoman"/>
      <w:lvlText w:val="%2."/>
      <w:lvlJc w:val="right"/>
      <w:pPr>
        <w:ind w:left="1260" w:hanging="18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28B432D9"/>
    <w:multiLevelType w:val="hybridMultilevel"/>
    <w:tmpl w:val="036EFF2A"/>
    <w:lvl w:ilvl="0" w:tplc="DDC8BBC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03A4B3F"/>
    <w:multiLevelType w:val="hybridMultilevel"/>
    <w:tmpl w:val="940CF814"/>
    <w:lvl w:ilvl="0" w:tplc="0809000F">
      <w:start w:val="1"/>
      <w:numFmt w:val="decimal"/>
      <w:lvlText w:val="%1."/>
      <w:lvlJc w:val="left"/>
      <w:pPr>
        <w:tabs>
          <w:tab w:val="num" w:pos="720"/>
        </w:tabs>
        <w:ind w:left="720" w:hanging="360"/>
      </w:pPr>
      <w:rPr>
        <w:rFonts w:cs="Times New Roman" w:hint="default"/>
      </w:rPr>
    </w:lvl>
    <w:lvl w:ilvl="1" w:tplc="9D3C94BA">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34FC76C1"/>
    <w:multiLevelType w:val="hybridMultilevel"/>
    <w:tmpl w:val="55C6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220CDB"/>
    <w:multiLevelType w:val="hybridMultilevel"/>
    <w:tmpl w:val="CAF4ABCC"/>
    <w:lvl w:ilvl="0" w:tplc="EB4C44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7014EF"/>
    <w:multiLevelType w:val="multilevel"/>
    <w:tmpl w:val="036EFF2A"/>
    <w:lvl w:ilvl="0">
      <w:start w:val="1"/>
      <w:numFmt w:val="low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3ADD68C6"/>
    <w:multiLevelType w:val="multilevel"/>
    <w:tmpl w:val="8D42813A"/>
    <w:lvl w:ilvl="0">
      <w:start w:val="1"/>
      <w:numFmt w:val="low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3D687018"/>
    <w:multiLevelType w:val="hybridMultilevel"/>
    <w:tmpl w:val="2876C222"/>
    <w:lvl w:ilvl="0" w:tplc="9A4E2EB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63778E8"/>
    <w:multiLevelType w:val="hybridMultilevel"/>
    <w:tmpl w:val="71BA5E9C"/>
    <w:lvl w:ilvl="0" w:tplc="0809000F">
      <w:start w:val="1"/>
      <w:numFmt w:val="decimal"/>
      <w:lvlText w:val="%1."/>
      <w:lvlJc w:val="left"/>
      <w:pPr>
        <w:tabs>
          <w:tab w:val="num" w:pos="720"/>
        </w:tabs>
        <w:ind w:left="720" w:hanging="360"/>
      </w:pPr>
      <w:rPr>
        <w:rFonts w:cs="Times New Roman" w:hint="default"/>
      </w:rPr>
    </w:lvl>
    <w:lvl w:ilvl="1" w:tplc="04090013">
      <w:start w:val="1"/>
      <w:numFmt w:val="upperRoman"/>
      <w:lvlText w:val="%2."/>
      <w:lvlJc w:val="right"/>
      <w:pPr>
        <w:ind w:left="1260" w:hanging="18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50910821"/>
    <w:multiLevelType w:val="hybridMultilevel"/>
    <w:tmpl w:val="0422ED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2BC3651"/>
    <w:multiLevelType w:val="hybridMultilevel"/>
    <w:tmpl w:val="ED8E255E"/>
    <w:lvl w:ilvl="0" w:tplc="76CCFA3C">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8CE16D5"/>
    <w:multiLevelType w:val="singleLevel"/>
    <w:tmpl w:val="0D8E40E4"/>
    <w:lvl w:ilvl="0">
      <w:start w:val="1"/>
      <w:numFmt w:val="bullet"/>
      <w:lvlText w:val=""/>
      <w:lvlJc w:val="left"/>
      <w:pPr>
        <w:tabs>
          <w:tab w:val="num" w:pos="720"/>
        </w:tabs>
        <w:ind w:left="720" w:hanging="360"/>
      </w:pPr>
      <w:rPr>
        <w:rFonts w:ascii="Wingdings" w:hAnsi="Wingdings" w:hint="default"/>
      </w:rPr>
    </w:lvl>
  </w:abstractNum>
  <w:abstractNum w:abstractNumId="22">
    <w:nsid w:val="5D8D261A"/>
    <w:multiLevelType w:val="multilevel"/>
    <w:tmpl w:val="17B27D30"/>
    <w:lvl w:ilvl="0">
      <w:start w:val="1"/>
      <w:numFmt w:val="low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5DC80B87"/>
    <w:multiLevelType w:val="hybridMultilevel"/>
    <w:tmpl w:val="A8CE92DA"/>
    <w:lvl w:ilvl="0" w:tplc="3482C49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EF70333"/>
    <w:multiLevelType w:val="multilevel"/>
    <w:tmpl w:val="5C70A600"/>
    <w:lvl w:ilvl="0">
      <w:start w:val="1"/>
      <w:numFmt w:val="low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62941F61"/>
    <w:multiLevelType w:val="hybridMultilevel"/>
    <w:tmpl w:val="EED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8709D3"/>
    <w:multiLevelType w:val="hybridMultilevel"/>
    <w:tmpl w:val="2FF06D8C"/>
    <w:lvl w:ilvl="0" w:tplc="8D5C709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AD94CD6"/>
    <w:multiLevelType w:val="multilevel"/>
    <w:tmpl w:val="0422E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6B1556CD"/>
    <w:multiLevelType w:val="hybridMultilevel"/>
    <w:tmpl w:val="605AD330"/>
    <w:lvl w:ilvl="0" w:tplc="1A4C3462">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F4902E6"/>
    <w:multiLevelType w:val="hybridMultilevel"/>
    <w:tmpl w:val="B0D69ACE"/>
    <w:lvl w:ilvl="0" w:tplc="E5381D48">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10C2F96"/>
    <w:multiLevelType w:val="multilevel"/>
    <w:tmpl w:val="940CF81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733041E0"/>
    <w:multiLevelType w:val="hybridMultilevel"/>
    <w:tmpl w:val="EDC8B11A"/>
    <w:lvl w:ilvl="0" w:tplc="AE5694C0">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64D36A7"/>
    <w:multiLevelType w:val="hybridMultilevel"/>
    <w:tmpl w:val="5C70A600"/>
    <w:lvl w:ilvl="0" w:tplc="EE70EF4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816394B"/>
    <w:multiLevelType w:val="hybridMultilevel"/>
    <w:tmpl w:val="F2EABE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FF10E59"/>
    <w:multiLevelType w:val="hybridMultilevel"/>
    <w:tmpl w:val="3080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21"/>
  </w:num>
  <w:num w:numId="4">
    <w:abstractNumId w:val="7"/>
  </w:num>
  <w:num w:numId="5">
    <w:abstractNumId w:val="14"/>
  </w:num>
  <w:num w:numId="6">
    <w:abstractNumId w:val="0"/>
  </w:num>
  <w:num w:numId="7">
    <w:abstractNumId w:val="19"/>
  </w:num>
  <w:num w:numId="8">
    <w:abstractNumId w:val="27"/>
  </w:num>
  <w:num w:numId="9">
    <w:abstractNumId w:val="1"/>
  </w:num>
  <w:num w:numId="10">
    <w:abstractNumId w:val="26"/>
  </w:num>
  <w:num w:numId="11">
    <w:abstractNumId w:val="32"/>
  </w:num>
  <w:num w:numId="12">
    <w:abstractNumId w:val="23"/>
  </w:num>
  <w:num w:numId="13">
    <w:abstractNumId w:val="3"/>
  </w:num>
  <w:num w:numId="14">
    <w:abstractNumId w:val="11"/>
  </w:num>
  <w:num w:numId="15">
    <w:abstractNumId w:val="4"/>
  </w:num>
  <w:num w:numId="16">
    <w:abstractNumId w:val="2"/>
  </w:num>
  <w:num w:numId="17">
    <w:abstractNumId w:val="16"/>
  </w:num>
  <w:num w:numId="18">
    <w:abstractNumId w:val="20"/>
  </w:num>
  <w:num w:numId="19">
    <w:abstractNumId w:val="15"/>
  </w:num>
  <w:num w:numId="20">
    <w:abstractNumId w:val="17"/>
  </w:num>
  <w:num w:numId="21">
    <w:abstractNumId w:val="24"/>
  </w:num>
  <w:num w:numId="22">
    <w:abstractNumId w:val="29"/>
  </w:num>
  <w:num w:numId="23">
    <w:abstractNumId w:val="6"/>
  </w:num>
  <w:num w:numId="24">
    <w:abstractNumId w:val="31"/>
  </w:num>
  <w:num w:numId="25">
    <w:abstractNumId w:val="22"/>
  </w:num>
  <w:num w:numId="26">
    <w:abstractNumId w:val="28"/>
  </w:num>
  <w:num w:numId="27">
    <w:abstractNumId w:val="9"/>
  </w:num>
  <w:num w:numId="28">
    <w:abstractNumId w:val="5"/>
  </w:num>
  <w:num w:numId="29">
    <w:abstractNumId w:val="25"/>
  </w:num>
  <w:num w:numId="30">
    <w:abstractNumId w:val="34"/>
  </w:num>
  <w:num w:numId="31">
    <w:abstractNumId w:val="12"/>
  </w:num>
  <w:num w:numId="32">
    <w:abstractNumId w:val="8"/>
  </w:num>
  <w:num w:numId="33">
    <w:abstractNumId w:val="10"/>
  </w:num>
  <w:num w:numId="34">
    <w:abstractNumId w:val="30"/>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718"/>
    <w:rsid w:val="00036F27"/>
    <w:rsid w:val="00037B98"/>
    <w:rsid w:val="000602B3"/>
    <w:rsid w:val="00080825"/>
    <w:rsid w:val="000877FE"/>
    <w:rsid w:val="00090455"/>
    <w:rsid w:val="000A6532"/>
    <w:rsid w:val="000B7508"/>
    <w:rsid w:val="000C0303"/>
    <w:rsid w:val="00123318"/>
    <w:rsid w:val="00131361"/>
    <w:rsid w:val="00151879"/>
    <w:rsid w:val="00154A9A"/>
    <w:rsid w:val="001612F3"/>
    <w:rsid w:val="001731B5"/>
    <w:rsid w:val="001828AF"/>
    <w:rsid w:val="001C1789"/>
    <w:rsid w:val="00204E28"/>
    <w:rsid w:val="002173BF"/>
    <w:rsid w:val="00235244"/>
    <w:rsid w:val="0027383A"/>
    <w:rsid w:val="00287330"/>
    <w:rsid w:val="00296CFC"/>
    <w:rsid w:val="002B22E2"/>
    <w:rsid w:val="0030134C"/>
    <w:rsid w:val="0032111A"/>
    <w:rsid w:val="00380D00"/>
    <w:rsid w:val="003919D5"/>
    <w:rsid w:val="003E4A49"/>
    <w:rsid w:val="003F6394"/>
    <w:rsid w:val="004117E6"/>
    <w:rsid w:val="004155BB"/>
    <w:rsid w:val="00465F38"/>
    <w:rsid w:val="004921FE"/>
    <w:rsid w:val="004A3D5F"/>
    <w:rsid w:val="004A5A23"/>
    <w:rsid w:val="004A630F"/>
    <w:rsid w:val="00503617"/>
    <w:rsid w:val="00533F2A"/>
    <w:rsid w:val="00535D0C"/>
    <w:rsid w:val="00540904"/>
    <w:rsid w:val="00540A98"/>
    <w:rsid w:val="00542684"/>
    <w:rsid w:val="0054422C"/>
    <w:rsid w:val="0056546E"/>
    <w:rsid w:val="00571469"/>
    <w:rsid w:val="005A274D"/>
    <w:rsid w:val="005A66A2"/>
    <w:rsid w:val="005D0E51"/>
    <w:rsid w:val="005D2678"/>
    <w:rsid w:val="005D733D"/>
    <w:rsid w:val="005D7619"/>
    <w:rsid w:val="005E43BD"/>
    <w:rsid w:val="006449FA"/>
    <w:rsid w:val="0067329E"/>
    <w:rsid w:val="00681AE1"/>
    <w:rsid w:val="006B397E"/>
    <w:rsid w:val="006B4765"/>
    <w:rsid w:val="006E092A"/>
    <w:rsid w:val="006E1F2D"/>
    <w:rsid w:val="00712D71"/>
    <w:rsid w:val="00714A63"/>
    <w:rsid w:val="007835E6"/>
    <w:rsid w:val="007A3203"/>
    <w:rsid w:val="007C5706"/>
    <w:rsid w:val="007E2665"/>
    <w:rsid w:val="007E45E7"/>
    <w:rsid w:val="00811FF0"/>
    <w:rsid w:val="00834BD8"/>
    <w:rsid w:val="00853B52"/>
    <w:rsid w:val="008702C6"/>
    <w:rsid w:val="00874F99"/>
    <w:rsid w:val="00883D7B"/>
    <w:rsid w:val="00887016"/>
    <w:rsid w:val="00890D5F"/>
    <w:rsid w:val="008C1BEA"/>
    <w:rsid w:val="008C43E3"/>
    <w:rsid w:val="008C7F2D"/>
    <w:rsid w:val="008E149B"/>
    <w:rsid w:val="008F1EC9"/>
    <w:rsid w:val="00907D5C"/>
    <w:rsid w:val="00920C83"/>
    <w:rsid w:val="00964A23"/>
    <w:rsid w:val="00972DAF"/>
    <w:rsid w:val="00977E82"/>
    <w:rsid w:val="00981D78"/>
    <w:rsid w:val="009C54FE"/>
    <w:rsid w:val="009D630D"/>
    <w:rsid w:val="009E187F"/>
    <w:rsid w:val="00A245ED"/>
    <w:rsid w:val="00A55A2D"/>
    <w:rsid w:val="00A70027"/>
    <w:rsid w:val="00A77F82"/>
    <w:rsid w:val="00A8067D"/>
    <w:rsid w:val="00A84763"/>
    <w:rsid w:val="00A871A1"/>
    <w:rsid w:val="00AE2279"/>
    <w:rsid w:val="00B06042"/>
    <w:rsid w:val="00B10CD3"/>
    <w:rsid w:val="00B251B6"/>
    <w:rsid w:val="00B31B3B"/>
    <w:rsid w:val="00B36EDF"/>
    <w:rsid w:val="00B83C04"/>
    <w:rsid w:val="00BA157D"/>
    <w:rsid w:val="00BA5E6F"/>
    <w:rsid w:val="00BC5F73"/>
    <w:rsid w:val="00BD337F"/>
    <w:rsid w:val="00BD63E5"/>
    <w:rsid w:val="00BF32EB"/>
    <w:rsid w:val="00C17B2B"/>
    <w:rsid w:val="00C25D06"/>
    <w:rsid w:val="00C3100A"/>
    <w:rsid w:val="00C317BE"/>
    <w:rsid w:val="00C44C82"/>
    <w:rsid w:val="00C47E62"/>
    <w:rsid w:val="00C76B8B"/>
    <w:rsid w:val="00CA4DC6"/>
    <w:rsid w:val="00CB3B56"/>
    <w:rsid w:val="00CD3E3E"/>
    <w:rsid w:val="00CF7470"/>
    <w:rsid w:val="00D15970"/>
    <w:rsid w:val="00D17CD8"/>
    <w:rsid w:val="00D41D66"/>
    <w:rsid w:val="00D53C87"/>
    <w:rsid w:val="00D62147"/>
    <w:rsid w:val="00D740DA"/>
    <w:rsid w:val="00D7780F"/>
    <w:rsid w:val="00DA7BAA"/>
    <w:rsid w:val="00DF6958"/>
    <w:rsid w:val="00E035CD"/>
    <w:rsid w:val="00E127F1"/>
    <w:rsid w:val="00E15C25"/>
    <w:rsid w:val="00E17C3D"/>
    <w:rsid w:val="00E41F35"/>
    <w:rsid w:val="00E70252"/>
    <w:rsid w:val="00E76560"/>
    <w:rsid w:val="00EC16EE"/>
    <w:rsid w:val="00EC6254"/>
    <w:rsid w:val="00EE1C49"/>
    <w:rsid w:val="00EF0C3F"/>
    <w:rsid w:val="00EF3718"/>
    <w:rsid w:val="00F123CE"/>
    <w:rsid w:val="00FF06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63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254"/>
    <w:rPr>
      <w:sz w:val="24"/>
      <w:szCs w:val="24"/>
      <w:lang w:eastAsia="en-US"/>
    </w:rPr>
  </w:style>
  <w:style w:type="paragraph" w:styleId="Heading3">
    <w:name w:val="heading 3"/>
    <w:basedOn w:val="Normal"/>
    <w:next w:val="Normal"/>
    <w:link w:val="Heading3Char"/>
    <w:uiPriority w:val="99"/>
    <w:qFormat/>
    <w:rsid w:val="00F123CE"/>
    <w:pPr>
      <w:keepNext/>
      <w:outlineLvl w:val="2"/>
    </w:pPr>
    <w:rPr>
      <w:rFonts w:ascii="Tahoma" w:hAnsi="Tahoma"/>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F123CE"/>
    <w:rPr>
      <w:rFonts w:ascii="Tahoma" w:hAnsi="Tahoma" w:cs="Times New Roman"/>
      <w:b/>
      <w:sz w:val="20"/>
      <w:szCs w:val="20"/>
    </w:rPr>
  </w:style>
  <w:style w:type="table" w:styleId="TableGrid">
    <w:name w:val="Table Grid"/>
    <w:basedOn w:val="TableNormal"/>
    <w:uiPriority w:val="99"/>
    <w:rsid w:val="00EF37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20C83"/>
    <w:pPr>
      <w:ind w:left="720"/>
      <w:contextualSpacing/>
    </w:pPr>
  </w:style>
  <w:style w:type="character" w:styleId="Hyperlink">
    <w:name w:val="Hyperlink"/>
    <w:basedOn w:val="DefaultParagraphFont"/>
    <w:uiPriority w:val="99"/>
    <w:semiHidden/>
    <w:rsid w:val="00DA7BAA"/>
    <w:rPr>
      <w:rFonts w:cs="Times New Roman"/>
      <w:color w:val="000066"/>
      <w:u w:val="single"/>
    </w:rPr>
  </w:style>
  <w:style w:type="paragraph" w:styleId="Header">
    <w:name w:val="header"/>
    <w:basedOn w:val="Normal"/>
    <w:link w:val="HeaderChar"/>
    <w:uiPriority w:val="99"/>
    <w:semiHidden/>
    <w:rsid w:val="00B83C04"/>
    <w:pPr>
      <w:tabs>
        <w:tab w:val="center" w:pos="4153"/>
        <w:tab w:val="right" w:pos="8306"/>
      </w:tabs>
    </w:pPr>
    <w:rPr>
      <w:rFonts w:ascii="Tahoma" w:hAnsi="Tahoma"/>
      <w:szCs w:val="20"/>
    </w:rPr>
  </w:style>
  <w:style w:type="character" w:customStyle="1" w:styleId="HeaderChar">
    <w:name w:val="Header Char"/>
    <w:basedOn w:val="DefaultParagraphFont"/>
    <w:link w:val="Header"/>
    <w:uiPriority w:val="99"/>
    <w:semiHidden/>
    <w:locked/>
    <w:rsid w:val="00B83C04"/>
    <w:rPr>
      <w:rFonts w:ascii="Tahoma" w:hAnsi="Tahoma" w:cs="Times New Roman"/>
      <w:sz w:val="20"/>
      <w:szCs w:val="20"/>
    </w:rPr>
  </w:style>
  <w:style w:type="character" w:styleId="CommentReference">
    <w:name w:val="annotation reference"/>
    <w:basedOn w:val="DefaultParagraphFont"/>
    <w:uiPriority w:val="99"/>
    <w:semiHidden/>
    <w:rsid w:val="0054422C"/>
    <w:rPr>
      <w:rFonts w:cs="Times New Roman"/>
      <w:sz w:val="18"/>
      <w:szCs w:val="18"/>
    </w:rPr>
  </w:style>
  <w:style w:type="paragraph" w:styleId="CommentText">
    <w:name w:val="annotation text"/>
    <w:basedOn w:val="Normal"/>
    <w:link w:val="CommentTextChar"/>
    <w:uiPriority w:val="99"/>
    <w:semiHidden/>
    <w:rsid w:val="0054422C"/>
  </w:style>
  <w:style w:type="character" w:customStyle="1" w:styleId="CommentTextChar">
    <w:name w:val="Comment Text Char"/>
    <w:basedOn w:val="DefaultParagraphFont"/>
    <w:link w:val="CommentText"/>
    <w:uiPriority w:val="99"/>
    <w:semiHidden/>
    <w:locked/>
    <w:rsid w:val="0054422C"/>
    <w:rPr>
      <w:rFonts w:cs="Times New Roman"/>
    </w:rPr>
  </w:style>
  <w:style w:type="paragraph" w:styleId="CommentSubject">
    <w:name w:val="annotation subject"/>
    <w:basedOn w:val="CommentText"/>
    <w:next w:val="CommentText"/>
    <w:link w:val="CommentSubjectChar"/>
    <w:uiPriority w:val="99"/>
    <w:semiHidden/>
    <w:rsid w:val="0054422C"/>
    <w:rPr>
      <w:b/>
      <w:bCs/>
      <w:sz w:val="20"/>
      <w:szCs w:val="20"/>
    </w:rPr>
  </w:style>
  <w:style w:type="character" w:customStyle="1" w:styleId="CommentSubjectChar">
    <w:name w:val="Comment Subject Char"/>
    <w:basedOn w:val="CommentTextChar"/>
    <w:link w:val="CommentSubject"/>
    <w:uiPriority w:val="99"/>
    <w:semiHidden/>
    <w:locked/>
    <w:rsid w:val="0054422C"/>
    <w:rPr>
      <w:rFonts w:cs="Times New Roman"/>
      <w:b/>
      <w:bCs/>
      <w:sz w:val="20"/>
      <w:szCs w:val="20"/>
    </w:rPr>
  </w:style>
  <w:style w:type="paragraph" w:styleId="BalloonText">
    <w:name w:val="Balloon Text"/>
    <w:basedOn w:val="Normal"/>
    <w:link w:val="BalloonTextChar"/>
    <w:uiPriority w:val="99"/>
    <w:semiHidden/>
    <w:rsid w:val="005442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54422C"/>
    <w:rPr>
      <w:rFonts w:ascii="Lucida Grande" w:hAnsi="Lucida Grande" w:cs="Lucida Grande"/>
      <w:sz w:val="18"/>
      <w:szCs w:val="18"/>
    </w:rPr>
  </w:style>
  <w:style w:type="character" w:styleId="FollowedHyperlink">
    <w:name w:val="FollowedHyperlink"/>
    <w:basedOn w:val="DefaultParagraphFont"/>
    <w:uiPriority w:val="99"/>
    <w:semiHidden/>
    <w:rsid w:val="00BD63E5"/>
    <w:rPr>
      <w:rFonts w:cs="Times New Roman"/>
      <w:color w:val="800080"/>
      <w:u w:val="single"/>
    </w:rPr>
  </w:style>
  <w:style w:type="paragraph" w:styleId="Footer">
    <w:name w:val="footer"/>
    <w:basedOn w:val="Normal"/>
    <w:link w:val="FooterChar"/>
    <w:uiPriority w:val="99"/>
    <w:unhideWhenUsed/>
    <w:rsid w:val="00380D00"/>
    <w:pPr>
      <w:tabs>
        <w:tab w:val="center" w:pos="4320"/>
        <w:tab w:val="right" w:pos="8640"/>
      </w:tabs>
    </w:pPr>
  </w:style>
  <w:style w:type="character" w:customStyle="1" w:styleId="FooterChar">
    <w:name w:val="Footer Char"/>
    <w:basedOn w:val="DefaultParagraphFont"/>
    <w:link w:val="Footer"/>
    <w:uiPriority w:val="99"/>
    <w:rsid w:val="00380D00"/>
    <w:rPr>
      <w:sz w:val="24"/>
      <w:szCs w:val="24"/>
      <w:lang w:eastAsia="en-US"/>
    </w:rPr>
  </w:style>
  <w:style w:type="character" w:styleId="PageNumber">
    <w:name w:val="page number"/>
    <w:basedOn w:val="DefaultParagraphFont"/>
    <w:uiPriority w:val="99"/>
    <w:semiHidden/>
    <w:unhideWhenUsed/>
    <w:rsid w:val="00380D0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254"/>
    <w:rPr>
      <w:sz w:val="24"/>
      <w:szCs w:val="24"/>
      <w:lang w:eastAsia="en-US"/>
    </w:rPr>
  </w:style>
  <w:style w:type="paragraph" w:styleId="Heading3">
    <w:name w:val="heading 3"/>
    <w:basedOn w:val="Normal"/>
    <w:next w:val="Normal"/>
    <w:link w:val="Heading3Char"/>
    <w:uiPriority w:val="99"/>
    <w:qFormat/>
    <w:rsid w:val="00F123CE"/>
    <w:pPr>
      <w:keepNext/>
      <w:outlineLvl w:val="2"/>
    </w:pPr>
    <w:rPr>
      <w:rFonts w:ascii="Tahoma" w:hAnsi="Tahoma"/>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F123CE"/>
    <w:rPr>
      <w:rFonts w:ascii="Tahoma" w:hAnsi="Tahoma" w:cs="Times New Roman"/>
      <w:b/>
      <w:sz w:val="20"/>
      <w:szCs w:val="20"/>
    </w:rPr>
  </w:style>
  <w:style w:type="table" w:styleId="TableGrid">
    <w:name w:val="Table Grid"/>
    <w:basedOn w:val="TableNormal"/>
    <w:uiPriority w:val="99"/>
    <w:rsid w:val="00EF37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20C83"/>
    <w:pPr>
      <w:ind w:left="720"/>
      <w:contextualSpacing/>
    </w:pPr>
  </w:style>
  <w:style w:type="character" w:styleId="Hyperlink">
    <w:name w:val="Hyperlink"/>
    <w:basedOn w:val="DefaultParagraphFont"/>
    <w:uiPriority w:val="99"/>
    <w:semiHidden/>
    <w:rsid w:val="00DA7BAA"/>
    <w:rPr>
      <w:rFonts w:cs="Times New Roman"/>
      <w:color w:val="000066"/>
      <w:u w:val="single"/>
    </w:rPr>
  </w:style>
  <w:style w:type="paragraph" w:styleId="Header">
    <w:name w:val="header"/>
    <w:basedOn w:val="Normal"/>
    <w:link w:val="HeaderChar"/>
    <w:uiPriority w:val="99"/>
    <w:semiHidden/>
    <w:rsid w:val="00B83C04"/>
    <w:pPr>
      <w:tabs>
        <w:tab w:val="center" w:pos="4153"/>
        <w:tab w:val="right" w:pos="8306"/>
      </w:tabs>
    </w:pPr>
    <w:rPr>
      <w:rFonts w:ascii="Tahoma" w:hAnsi="Tahoma"/>
      <w:szCs w:val="20"/>
    </w:rPr>
  </w:style>
  <w:style w:type="character" w:customStyle="1" w:styleId="HeaderChar">
    <w:name w:val="Header Char"/>
    <w:basedOn w:val="DefaultParagraphFont"/>
    <w:link w:val="Header"/>
    <w:uiPriority w:val="99"/>
    <w:semiHidden/>
    <w:locked/>
    <w:rsid w:val="00B83C04"/>
    <w:rPr>
      <w:rFonts w:ascii="Tahoma" w:hAnsi="Tahoma" w:cs="Times New Roman"/>
      <w:sz w:val="20"/>
      <w:szCs w:val="20"/>
    </w:rPr>
  </w:style>
  <w:style w:type="character" w:styleId="CommentReference">
    <w:name w:val="annotation reference"/>
    <w:basedOn w:val="DefaultParagraphFont"/>
    <w:uiPriority w:val="99"/>
    <w:semiHidden/>
    <w:rsid w:val="0054422C"/>
    <w:rPr>
      <w:rFonts w:cs="Times New Roman"/>
      <w:sz w:val="18"/>
      <w:szCs w:val="18"/>
    </w:rPr>
  </w:style>
  <w:style w:type="paragraph" w:styleId="CommentText">
    <w:name w:val="annotation text"/>
    <w:basedOn w:val="Normal"/>
    <w:link w:val="CommentTextChar"/>
    <w:uiPriority w:val="99"/>
    <w:semiHidden/>
    <w:rsid w:val="0054422C"/>
  </w:style>
  <w:style w:type="character" w:customStyle="1" w:styleId="CommentTextChar">
    <w:name w:val="Comment Text Char"/>
    <w:basedOn w:val="DefaultParagraphFont"/>
    <w:link w:val="CommentText"/>
    <w:uiPriority w:val="99"/>
    <w:semiHidden/>
    <w:locked/>
    <w:rsid w:val="0054422C"/>
    <w:rPr>
      <w:rFonts w:cs="Times New Roman"/>
    </w:rPr>
  </w:style>
  <w:style w:type="paragraph" w:styleId="CommentSubject">
    <w:name w:val="annotation subject"/>
    <w:basedOn w:val="CommentText"/>
    <w:next w:val="CommentText"/>
    <w:link w:val="CommentSubjectChar"/>
    <w:uiPriority w:val="99"/>
    <w:semiHidden/>
    <w:rsid w:val="0054422C"/>
    <w:rPr>
      <w:b/>
      <w:bCs/>
      <w:sz w:val="20"/>
      <w:szCs w:val="20"/>
    </w:rPr>
  </w:style>
  <w:style w:type="character" w:customStyle="1" w:styleId="CommentSubjectChar">
    <w:name w:val="Comment Subject Char"/>
    <w:basedOn w:val="CommentTextChar"/>
    <w:link w:val="CommentSubject"/>
    <w:uiPriority w:val="99"/>
    <w:semiHidden/>
    <w:locked/>
    <w:rsid w:val="0054422C"/>
    <w:rPr>
      <w:rFonts w:cs="Times New Roman"/>
      <w:b/>
      <w:bCs/>
      <w:sz w:val="20"/>
      <w:szCs w:val="20"/>
    </w:rPr>
  </w:style>
  <w:style w:type="paragraph" w:styleId="BalloonText">
    <w:name w:val="Balloon Text"/>
    <w:basedOn w:val="Normal"/>
    <w:link w:val="BalloonTextChar"/>
    <w:uiPriority w:val="99"/>
    <w:semiHidden/>
    <w:rsid w:val="005442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54422C"/>
    <w:rPr>
      <w:rFonts w:ascii="Lucida Grande" w:hAnsi="Lucida Grande" w:cs="Lucida Grande"/>
      <w:sz w:val="18"/>
      <w:szCs w:val="18"/>
    </w:rPr>
  </w:style>
  <w:style w:type="character" w:styleId="FollowedHyperlink">
    <w:name w:val="FollowedHyperlink"/>
    <w:basedOn w:val="DefaultParagraphFont"/>
    <w:uiPriority w:val="99"/>
    <w:semiHidden/>
    <w:rsid w:val="00BD63E5"/>
    <w:rPr>
      <w:rFonts w:cs="Times New Roman"/>
      <w:color w:val="800080"/>
      <w:u w:val="single"/>
    </w:rPr>
  </w:style>
  <w:style w:type="paragraph" w:styleId="Footer">
    <w:name w:val="footer"/>
    <w:basedOn w:val="Normal"/>
    <w:link w:val="FooterChar"/>
    <w:uiPriority w:val="99"/>
    <w:unhideWhenUsed/>
    <w:rsid w:val="00380D00"/>
    <w:pPr>
      <w:tabs>
        <w:tab w:val="center" w:pos="4320"/>
        <w:tab w:val="right" w:pos="8640"/>
      </w:tabs>
    </w:pPr>
  </w:style>
  <w:style w:type="character" w:customStyle="1" w:styleId="FooterChar">
    <w:name w:val="Footer Char"/>
    <w:basedOn w:val="DefaultParagraphFont"/>
    <w:link w:val="Footer"/>
    <w:uiPriority w:val="99"/>
    <w:rsid w:val="00380D00"/>
    <w:rPr>
      <w:sz w:val="24"/>
      <w:szCs w:val="24"/>
      <w:lang w:eastAsia="en-US"/>
    </w:rPr>
  </w:style>
  <w:style w:type="character" w:styleId="PageNumber">
    <w:name w:val="page number"/>
    <w:basedOn w:val="DefaultParagraphFont"/>
    <w:uiPriority w:val="99"/>
    <w:semiHidden/>
    <w:unhideWhenUsed/>
    <w:rsid w:val="00380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nticoagulationeurope.org/files/files/Some%20of%20the%20most%20common%20interactions%20with%20warfarin%20.pdf" TargetMode="External"/><Relationship Id="rId9" Type="http://schemas.openxmlformats.org/officeDocument/2006/relationships/hyperlink" Target="http://www.bnf.org/" TargetMode="External"/><Relationship Id="rId10" Type="http://schemas.openxmlformats.org/officeDocument/2006/relationships/hyperlink" Target="http://www.medicines.org.uk/e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2417</Words>
  <Characters>13779</Characters>
  <Application>Microsoft Macintosh Word</Application>
  <DocSecurity>0</DocSecurity>
  <Lines>114</Lines>
  <Paragraphs>32</Paragraphs>
  <ScaleCrop>false</ScaleCrop>
  <Company>University College London</Company>
  <LinksUpToDate>false</LinksUpToDate>
  <CharactersWithSpaces>16164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subject/>
  <dc:creator>Bridget Coleman</dc:creator>
  <cp:keywords/>
  <dc:description/>
  <cp:lastModifiedBy>Bridget Coleman</cp:lastModifiedBy>
  <cp:revision>5</cp:revision>
  <cp:lastPrinted>2014-01-28T10:49:00Z</cp:lastPrinted>
  <dcterms:created xsi:type="dcterms:W3CDTF">2014-12-05T15:03:00Z</dcterms:created>
  <dcterms:modified xsi:type="dcterms:W3CDTF">2014-12-12T14:54:00Z</dcterms:modified>
</cp:coreProperties>
</file>